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52C145" w14:textId="255A4E91" w:rsidR="00E27FF7" w:rsidRPr="002B7553" w:rsidRDefault="00E27FF7" w:rsidP="000E4657">
      <w:pPr>
        <w:widowControl w:val="0"/>
        <w:autoSpaceDE w:val="0"/>
        <w:autoSpaceDN w:val="0"/>
        <w:spacing w:after="0" w:line="240" w:lineRule="auto"/>
        <w:jc w:val="right"/>
        <w:rPr>
          <w:rFonts w:ascii="Times New Roman" w:eastAsia="Times New Roman" w:hAnsi="Times New Roman" w:cs="Times New Roman"/>
          <w:lang w:val="ro-RO"/>
        </w:rPr>
      </w:pPr>
      <w:r w:rsidRPr="002B7553">
        <w:rPr>
          <w:rFonts w:ascii="Times New Roman" w:eastAsia="Times New Roman" w:hAnsi="Times New Roman" w:cs="Times New Roman"/>
          <w:lang w:val="ro-RO"/>
        </w:rPr>
        <w:t xml:space="preserve">Anexa nr. </w:t>
      </w:r>
      <w:r w:rsidR="00546A32" w:rsidRPr="002B7553">
        <w:rPr>
          <w:rFonts w:ascii="Times New Roman" w:eastAsia="Times New Roman" w:hAnsi="Times New Roman" w:cs="Times New Roman"/>
          <w:lang w:val="ro-RO"/>
        </w:rPr>
        <w:t>3</w:t>
      </w:r>
    </w:p>
    <w:p w14:paraId="32EB7061" w14:textId="77777777" w:rsidR="00AA1F5A" w:rsidRPr="002B7553" w:rsidRDefault="00AA1F5A" w:rsidP="00AA1F5A">
      <w:pPr>
        <w:widowControl w:val="0"/>
        <w:autoSpaceDE w:val="0"/>
        <w:autoSpaceDN w:val="0"/>
        <w:spacing w:after="0" w:line="240" w:lineRule="auto"/>
        <w:jc w:val="right"/>
        <w:rPr>
          <w:rFonts w:ascii="Times New Roman" w:eastAsia="Times New Roman" w:hAnsi="Times New Roman" w:cs="Times New Roman"/>
          <w:lang w:val="ro-RO"/>
        </w:rPr>
      </w:pPr>
      <w:r w:rsidRPr="002B7553">
        <w:rPr>
          <w:rFonts w:ascii="Times New Roman" w:eastAsia="Times New Roman" w:hAnsi="Times New Roman" w:cs="Times New Roman"/>
          <w:lang w:val="ro-RO"/>
        </w:rPr>
        <w:t>la Regulamentul privind clasificarea, etichetarea și</w:t>
      </w:r>
    </w:p>
    <w:p w14:paraId="2233CB75" w14:textId="6A91F323" w:rsidR="00546A32" w:rsidRPr="002B7553" w:rsidRDefault="00AA1F5A" w:rsidP="00AA1F5A">
      <w:pPr>
        <w:widowControl w:val="0"/>
        <w:autoSpaceDE w:val="0"/>
        <w:autoSpaceDN w:val="0"/>
        <w:spacing w:after="0" w:line="240" w:lineRule="auto"/>
        <w:jc w:val="right"/>
        <w:rPr>
          <w:rFonts w:ascii="Times New Roman" w:eastAsia="Times New Roman" w:hAnsi="Times New Roman" w:cs="Times New Roman"/>
          <w:lang w:val="ro-RO"/>
        </w:rPr>
      </w:pPr>
      <w:r w:rsidRPr="002B7553">
        <w:rPr>
          <w:rFonts w:ascii="Times New Roman" w:eastAsia="Times New Roman" w:hAnsi="Times New Roman" w:cs="Times New Roman"/>
          <w:lang w:val="ro-RO"/>
        </w:rPr>
        <w:t>ambalarea substanțelor și</w:t>
      </w:r>
      <w:r w:rsidR="003E42E9" w:rsidRPr="002B7553">
        <w:rPr>
          <w:rFonts w:ascii="Times New Roman" w:eastAsia="Times New Roman" w:hAnsi="Times New Roman" w:cs="Times New Roman"/>
          <w:lang w:val="ro-RO"/>
        </w:rPr>
        <w:t xml:space="preserve"> </w:t>
      </w:r>
      <w:r w:rsidRPr="002B7553">
        <w:rPr>
          <w:rFonts w:ascii="Times New Roman" w:eastAsia="Times New Roman" w:hAnsi="Times New Roman" w:cs="Times New Roman"/>
          <w:lang w:val="ro-RO"/>
        </w:rPr>
        <w:t>amestecurilor</w:t>
      </w:r>
    </w:p>
    <w:p w14:paraId="68DEDB37" w14:textId="77777777" w:rsidR="00AA1F5A" w:rsidRPr="002B7553" w:rsidRDefault="00AA1F5A" w:rsidP="00AA1F5A">
      <w:pPr>
        <w:widowControl w:val="0"/>
        <w:autoSpaceDE w:val="0"/>
        <w:autoSpaceDN w:val="0"/>
        <w:spacing w:after="0" w:line="240" w:lineRule="auto"/>
        <w:jc w:val="right"/>
        <w:rPr>
          <w:rFonts w:ascii="Times New Roman" w:eastAsia="Times New Roman" w:hAnsi="Times New Roman" w:cs="Times New Roman"/>
          <w:lang w:val="ro-RO"/>
        </w:rPr>
      </w:pPr>
    </w:p>
    <w:p w14:paraId="03924625" w14:textId="0634407D" w:rsidR="00546A32" w:rsidRPr="002B7553" w:rsidRDefault="00546A32" w:rsidP="000E4657">
      <w:pPr>
        <w:widowControl w:val="0"/>
        <w:autoSpaceDE w:val="0"/>
        <w:autoSpaceDN w:val="0"/>
        <w:spacing w:after="0" w:line="240" w:lineRule="auto"/>
        <w:jc w:val="center"/>
        <w:rPr>
          <w:rFonts w:ascii="Times New Roman" w:eastAsia="Times New Roman" w:hAnsi="Times New Roman" w:cs="Times New Roman"/>
          <w:b/>
          <w:lang w:val="ro-RO"/>
        </w:rPr>
      </w:pPr>
      <w:r w:rsidRPr="002B7553">
        <w:rPr>
          <w:rFonts w:ascii="Times New Roman" w:eastAsia="Times New Roman" w:hAnsi="Times New Roman" w:cs="Times New Roman"/>
          <w:b/>
          <w:lang w:val="ro-RO"/>
        </w:rPr>
        <w:t>L</w:t>
      </w:r>
      <w:r w:rsidR="00B074F2" w:rsidRPr="002B7553">
        <w:rPr>
          <w:rFonts w:ascii="Times New Roman" w:eastAsia="Times New Roman" w:hAnsi="Times New Roman" w:cs="Times New Roman"/>
          <w:b/>
          <w:lang w:val="ro-RO"/>
        </w:rPr>
        <w:t>ista frazelor de pericol, informaţii suplimentare privind pericolul și elemente suplimentare de etichetare</w:t>
      </w:r>
    </w:p>
    <w:p w14:paraId="44A863C4" w14:textId="77777777" w:rsidR="006866B1" w:rsidRPr="002B7553" w:rsidRDefault="006866B1" w:rsidP="000E4657">
      <w:pPr>
        <w:widowControl w:val="0"/>
        <w:autoSpaceDE w:val="0"/>
        <w:autoSpaceDN w:val="0"/>
        <w:spacing w:after="0" w:line="240" w:lineRule="auto"/>
        <w:jc w:val="center"/>
        <w:rPr>
          <w:rFonts w:ascii="Times New Roman" w:eastAsia="Times New Roman" w:hAnsi="Times New Roman" w:cs="Times New Roman"/>
          <w:b/>
          <w:lang w:val="ro-RO"/>
        </w:rPr>
      </w:pPr>
    </w:p>
    <w:p w14:paraId="26840906" w14:textId="5BAB01A6" w:rsidR="00E91BE6" w:rsidRPr="002B7553" w:rsidRDefault="00E91BE6" w:rsidP="000E4657">
      <w:pPr>
        <w:pStyle w:val="affff0"/>
        <w:widowControl w:val="0"/>
        <w:numPr>
          <w:ilvl w:val="0"/>
          <w:numId w:val="20"/>
        </w:numPr>
        <w:autoSpaceDE w:val="0"/>
        <w:autoSpaceDN w:val="0"/>
        <w:spacing w:after="0" w:line="240" w:lineRule="auto"/>
        <w:ind w:left="360"/>
        <w:jc w:val="both"/>
        <w:rPr>
          <w:rFonts w:ascii="Times New Roman" w:eastAsia="Times New Roman" w:hAnsi="Times New Roman" w:cs="Times New Roman"/>
          <w:bCs/>
          <w:lang w:val="ro-RO"/>
        </w:rPr>
      </w:pPr>
      <w:r w:rsidRPr="002B7553">
        <w:rPr>
          <w:rFonts w:ascii="Times New Roman" w:eastAsia="Times New Roman" w:hAnsi="Times New Roman" w:cs="Times New Roman"/>
          <w:bCs/>
          <w:lang w:val="ro-RO"/>
        </w:rPr>
        <w:t>Partea 1: fraze de pericol</w:t>
      </w:r>
    </w:p>
    <w:p w14:paraId="209DAAB7" w14:textId="77777777" w:rsidR="00E91BE6" w:rsidRPr="002B7553" w:rsidRDefault="00E91BE6" w:rsidP="000E4657">
      <w:pPr>
        <w:widowControl w:val="0"/>
        <w:autoSpaceDE w:val="0"/>
        <w:autoSpaceDN w:val="0"/>
        <w:spacing w:after="0" w:line="240" w:lineRule="auto"/>
        <w:jc w:val="both"/>
        <w:rPr>
          <w:rFonts w:ascii="Times New Roman" w:eastAsia="Times New Roman" w:hAnsi="Times New Roman" w:cs="Times New Roman"/>
          <w:bCs/>
          <w:lang w:val="ro-RO"/>
        </w:rPr>
      </w:pPr>
    </w:p>
    <w:p w14:paraId="3680C01E" w14:textId="77777777" w:rsidR="002515E9" w:rsidRPr="002B7553" w:rsidRDefault="00E91BE6" w:rsidP="000E4657">
      <w:pPr>
        <w:widowControl w:val="0"/>
        <w:autoSpaceDE w:val="0"/>
        <w:autoSpaceDN w:val="0"/>
        <w:spacing w:after="0" w:line="240" w:lineRule="auto"/>
        <w:jc w:val="both"/>
        <w:rPr>
          <w:rFonts w:ascii="Times New Roman" w:eastAsia="Times New Roman" w:hAnsi="Times New Roman" w:cs="Times New Roman"/>
          <w:bCs/>
          <w:lang w:val="ro-RO"/>
        </w:rPr>
      </w:pPr>
      <w:r w:rsidRPr="002B7553">
        <w:rPr>
          <w:rFonts w:ascii="Times New Roman" w:eastAsia="Times New Roman" w:hAnsi="Times New Roman" w:cs="Times New Roman"/>
          <w:bCs/>
          <w:lang w:val="ro-RO"/>
        </w:rPr>
        <w:t xml:space="preserve">Frazele de pericol trebuie să fie aplicate în conformitate cu părțile 2, 3, 4 și 5 din anexa </w:t>
      </w:r>
      <w:r w:rsidR="006866B1" w:rsidRPr="002B7553">
        <w:rPr>
          <w:rFonts w:ascii="Times New Roman" w:eastAsia="Times New Roman" w:hAnsi="Times New Roman" w:cs="Times New Roman"/>
          <w:bCs/>
          <w:lang w:val="ro-RO"/>
        </w:rPr>
        <w:t>nr.1</w:t>
      </w:r>
      <w:r w:rsidRPr="002B7553">
        <w:rPr>
          <w:rFonts w:ascii="Times New Roman" w:eastAsia="Times New Roman" w:hAnsi="Times New Roman" w:cs="Times New Roman"/>
          <w:bCs/>
          <w:lang w:val="ro-RO"/>
        </w:rPr>
        <w:t>.</w:t>
      </w:r>
    </w:p>
    <w:p w14:paraId="1D233369" w14:textId="77777777" w:rsidR="002515E9" w:rsidRPr="002B7553" w:rsidRDefault="002515E9" w:rsidP="000E4657">
      <w:pPr>
        <w:widowControl w:val="0"/>
        <w:autoSpaceDE w:val="0"/>
        <w:autoSpaceDN w:val="0"/>
        <w:spacing w:after="0" w:line="240" w:lineRule="auto"/>
        <w:jc w:val="both"/>
        <w:rPr>
          <w:rFonts w:ascii="Times New Roman" w:eastAsia="Times New Roman" w:hAnsi="Times New Roman" w:cs="Times New Roman"/>
          <w:bCs/>
          <w:lang w:val="ro-RO"/>
        </w:rPr>
      </w:pPr>
    </w:p>
    <w:p w14:paraId="6F9473E0" w14:textId="1F3A536E" w:rsidR="00E91BE6" w:rsidRPr="002B7553" w:rsidRDefault="00E91BE6" w:rsidP="000E4657">
      <w:pPr>
        <w:widowControl w:val="0"/>
        <w:autoSpaceDE w:val="0"/>
        <w:autoSpaceDN w:val="0"/>
        <w:spacing w:after="0" w:line="240" w:lineRule="auto"/>
        <w:jc w:val="both"/>
        <w:rPr>
          <w:rFonts w:ascii="Times New Roman" w:eastAsia="Times New Roman" w:hAnsi="Times New Roman" w:cs="Times New Roman"/>
          <w:bCs/>
          <w:lang w:val="ro-RO"/>
        </w:rPr>
      </w:pPr>
      <w:r w:rsidRPr="002B7553">
        <w:rPr>
          <w:rFonts w:ascii="Times New Roman" w:eastAsia="Times New Roman" w:hAnsi="Times New Roman" w:cs="Times New Roman"/>
          <w:bCs/>
          <w:lang w:val="ro-RO"/>
        </w:rPr>
        <w:t xml:space="preserve">La selectarea frazelor de pericol, în conformitate cu </w:t>
      </w:r>
      <w:r w:rsidR="002F6E7B" w:rsidRPr="002B7553">
        <w:rPr>
          <w:rFonts w:ascii="Times New Roman" w:eastAsia="Times New Roman" w:hAnsi="Times New Roman" w:cs="Times New Roman"/>
          <w:bCs/>
          <w:lang w:val="ro-RO"/>
        </w:rPr>
        <w:t>pct.</w:t>
      </w:r>
      <w:r w:rsidRPr="002B7553">
        <w:rPr>
          <w:rFonts w:ascii="Times New Roman" w:eastAsia="Times New Roman" w:hAnsi="Times New Roman" w:cs="Times New Roman"/>
          <w:bCs/>
          <w:lang w:val="ro-RO"/>
        </w:rPr>
        <w:t xml:space="preserve"> </w:t>
      </w:r>
      <w:r w:rsidR="002F6E7B" w:rsidRPr="002B7553">
        <w:rPr>
          <w:rFonts w:ascii="Times New Roman" w:eastAsia="Times New Roman" w:hAnsi="Times New Roman" w:cs="Times New Roman"/>
          <w:bCs/>
          <w:lang w:val="ro-RO"/>
        </w:rPr>
        <w:t>7</w:t>
      </w:r>
      <w:r w:rsidR="00C9679F" w:rsidRPr="002B7553">
        <w:rPr>
          <w:rFonts w:ascii="Times New Roman" w:eastAsia="Times New Roman" w:hAnsi="Times New Roman" w:cs="Times New Roman"/>
          <w:bCs/>
          <w:lang w:val="ro-RO"/>
        </w:rPr>
        <w:t>9</w:t>
      </w:r>
      <w:r w:rsidRPr="002B7553">
        <w:rPr>
          <w:rFonts w:ascii="Times New Roman" w:eastAsia="Times New Roman" w:hAnsi="Times New Roman" w:cs="Times New Roman"/>
          <w:bCs/>
          <w:lang w:val="ro-RO"/>
        </w:rPr>
        <w:t xml:space="preserve"> și </w:t>
      </w:r>
      <w:r w:rsidR="00C9679F" w:rsidRPr="002B7553">
        <w:rPr>
          <w:rFonts w:ascii="Times New Roman" w:eastAsia="Times New Roman" w:hAnsi="Times New Roman" w:cs="Times New Roman"/>
          <w:bCs/>
          <w:lang w:val="ro-RO"/>
        </w:rPr>
        <w:t>96</w:t>
      </w:r>
      <w:r w:rsidRPr="002B7553">
        <w:rPr>
          <w:rFonts w:ascii="Times New Roman" w:eastAsia="Times New Roman" w:hAnsi="Times New Roman" w:cs="Times New Roman"/>
          <w:bCs/>
          <w:lang w:val="ro-RO"/>
        </w:rPr>
        <w:t xml:space="preserve">, furnizorii pot utiliza o combinație a frazelor de pericol din prezenta anexă. </w:t>
      </w:r>
    </w:p>
    <w:p w14:paraId="1DBD2F5B" w14:textId="77777777" w:rsidR="001606C8" w:rsidRPr="002B7553" w:rsidRDefault="001606C8" w:rsidP="000E4657">
      <w:pPr>
        <w:widowControl w:val="0"/>
        <w:autoSpaceDE w:val="0"/>
        <w:autoSpaceDN w:val="0"/>
        <w:spacing w:after="0" w:line="240" w:lineRule="auto"/>
        <w:jc w:val="both"/>
        <w:rPr>
          <w:rFonts w:ascii="Times New Roman" w:eastAsia="Times New Roman" w:hAnsi="Times New Roman" w:cs="Times New Roman"/>
          <w:bCs/>
          <w:lang w:val="ro-RO"/>
        </w:rPr>
      </w:pPr>
    </w:p>
    <w:p w14:paraId="2D2E3CB5" w14:textId="0CEC89F0" w:rsidR="00E91BE6" w:rsidRPr="002B7553" w:rsidRDefault="00E91BE6" w:rsidP="000E4657">
      <w:pPr>
        <w:widowControl w:val="0"/>
        <w:autoSpaceDE w:val="0"/>
        <w:autoSpaceDN w:val="0"/>
        <w:spacing w:after="0" w:line="240" w:lineRule="auto"/>
        <w:jc w:val="both"/>
        <w:rPr>
          <w:rFonts w:ascii="Times New Roman" w:eastAsia="Times New Roman" w:hAnsi="Times New Roman" w:cs="Times New Roman"/>
          <w:bCs/>
          <w:lang w:val="ro-RO"/>
        </w:rPr>
      </w:pPr>
      <w:r w:rsidRPr="002B7553">
        <w:rPr>
          <w:rFonts w:ascii="Times New Roman" w:eastAsia="Times New Roman" w:hAnsi="Times New Roman" w:cs="Times New Roman"/>
          <w:bCs/>
          <w:lang w:val="ro-RO"/>
        </w:rPr>
        <w:t xml:space="preserve">În conformitate cu </w:t>
      </w:r>
      <w:r w:rsidR="006221BF" w:rsidRPr="002B7553">
        <w:rPr>
          <w:rFonts w:ascii="Times New Roman" w:eastAsia="Times New Roman" w:hAnsi="Times New Roman" w:cs="Times New Roman"/>
          <w:bCs/>
          <w:lang w:val="ro-RO"/>
        </w:rPr>
        <w:t xml:space="preserve">pct. </w:t>
      </w:r>
      <w:r w:rsidR="00016E4B" w:rsidRPr="002B7553">
        <w:rPr>
          <w:rFonts w:ascii="Times New Roman" w:eastAsia="Times New Roman" w:hAnsi="Times New Roman" w:cs="Times New Roman"/>
          <w:bCs/>
          <w:lang w:val="ro-RO"/>
        </w:rPr>
        <w:t>96</w:t>
      </w:r>
      <w:r w:rsidRPr="002B7553">
        <w:rPr>
          <w:rFonts w:ascii="Times New Roman" w:eastAsia="Times New Roman" w:hAnsi="Times New Roman" w:cs="Times New Roman"/>
          <w:bCs/>
          <w:lang w:val="ro-RO"/>
        </w:rPr>
        <w:t xml:space="preserve">, în cazul etichetării se pot aplica următoarele principii de prioritate privind frazele de pericol: </w:t>
      </w:r>
    </w:p>
    <w:p w14:paraId="61DBA79F" w14:textId="6B3FB7DE" w:rsidR="00E91BE6" w:rsidRPr="002B7553" w:rsidRDefault="00E91BE6" w:rsidP="000E4657">
      <w:pPr>
        <w:pStyle w:val="affff0"/>
        <w:widowControl w:val="0"/>
        <w:numPr>
          <w:ilvl w:val="0"/>
          <w:numId w:val="21"/>
        </w:numPr>
        <w:autoSpaceDE w:val="0"/>
        <w:autoSpaceDN w:val="0"/>
        <w:spacing w:after="0" w:line="240" w:lineRule="auto"/>
        <w:jc w:val="both"/>
        <w:rPr>
          <w:rFonts w:ascii="Times New Roman" w:eastAsia="Times New Roman" w:hAnsi="Times New Roman" w:cs="Times New Roman"/>
          <w:bCs/>
          <w:lang w:val="ro-RO"/>
        </w:rPr>
      </w:pPr>
      <w:r w:rsidRPr="002B7553">
        <w:rPr>
          <w:rFonts w:ascii="Times New Roman" w:eastAsia="Times New Roman" w:hAnsi="Times New Roman" w:cs="Times New Roman"/>
          <w:bCs/>
          <w:lang w:val="ro-RO"/>
        </w:rPr>
        <w:t>dacă este atribuită fraza de pericol H410 „Foarte toxic pentru viața acvatică, având efecte de lungă durată”, fraza H400 „Foarte toxic pentru viața acvatică” poate fi omisă;</w:t>
      </w:r>
    </w:p>
    <w:p w14:paraId="749B273D" w14:textId="77777777" w:rsidR="001606C8" w:rsidRPr="002B7553" w:rsidRDefault="00E91BE6" w:rsidP="000E4657">
      <w:pPr>
        <w:pStyle w:val="affff0"/>
        <w:widowControl w:val="0"/>
        <w:numPr>
          <w:ilvl w:val="0"/>
          <w:numId w:val="21"/>
        </w:numPr>
        <w:autoSpaceDE w:val="0"/>
        <w:autoSpaceDN w:val="0"/>
        <w:spacing w:after="0" w:line="240" w:lineRule="auto"/>
        <w:jc w:val="both"/>
        <w:rPr>
          <w:rFonts w:ascii="Times New Roman" w:eastAsia="Times New Roman" w:hAnsi="Times New Roman" w:cs="Times New Roman"/>
          <w:bCs/>
          <w:lang w:val="ro-RO"/>
        </w:rPr>
      </w:pPr>
      <w:r w:rsidRPr="002B7553">
        <w:rPr>
          <w:rFonts w:ascii="Times New Roman" w:eastAsia="Times New Roman" w:hAnsi="Times New Roman" w:cs="Times New Roman"/>
          <w:bCs/>
          <w:lang w:val="ro-RO"/>
        </w:rPr>
        <w:t>dacă este atribuită fraza H314 „Provoacă arsuri cutanate și leziuni oculare grave”, fraza H318 „Provoacă leziuni oculare grave” poate fi omisă;</w:t>
      </w:r>
    </w:p>
    <w:p w14:paraId="57679822" w14:textId="77777777" w:rsidR="001606C8" w:rsidRPr="002B7553" w:rsidRDefault="00E91BE6" w:rsidP="000E4657">
      <w:pPr>
        <w:pStyle w:val="affff0"/>
        <w:widowControl w:val="0"/>
        <w:numPr>
          <w:ilvl w:val="0"/>
          <w:numId w:val="21"/>
        </w:numPr>
        <w:autoSpaceDE w:val="0"/>
        <w:autoSpaceDN w:val="0"/>
        <w:spacing w:after="0" w:line="240" w:lineRule="auto"/>
        <w:jc w:val="both"/>
        <w:rPr>
          <w:rFonts w:ascii="Times New Roman" w:eastAsia="Times New Roman" w:hAnsi="Times New Roman" w:cs="Times New Roman"/>
          <w:bCs/>
          <w:lang w:val="ro-RO"/>
        </w:rPr>
      </w:pPr>
      <w:r w:rsidRPr="002B7553">
        <w:rPr>
          <w:rFonts w:ascii="Times New Roman" w:eastAsia="Times New Roman" w:hAnsi="Times New Roman" w:cs="Times New Roman"/>
          <w:bCs/>
          <w:lang w:val="ro-RO"/>
        </w:rPr>
        <w:t>dacă este atribuită fraza de pericol EUH441 „Se acumulează puternic în mediu și în organismele vii, inclusiv la oameni”, poate fi omisă fraza EUH440 „Se acumulează în mediu și în organisme vii, inclusiv la oameni”;</w:t>
      </w:r>
    </w:p>
    <w:p w14:paraId="46E18676" w14:textId="03FB3687" w:rsidR="00E91BE6" w:rsidRPr="002B7553" w:rsidRDefault="00E91BE6" w:rsidP="000E4657">
      <w:pPr>
        <w:pStyle w:val="affff0"/>
        <w:widowControl w:val="0"/>
        <w:numPr>
          <w:ilvl w:val="0"/>
          <w:numId w:val="21"/>
        </w:numPr>
        <w:autoSpaceDE w:val="0"/>
        <w:autoSpaceDN w:val="0"/>
        <w:spacing w:after="0" w:line="240" w:lineRule="auto"/>
        <w:jc w:val="both"/>
        <w:rPr>
          <w:rFonts w:ascii="Times New Roman" w:eastAsia="Times New Roman" w:hAnsi="Times New Roman" w:cs="Times New Roman"/>
          <w:bCs/>
          <w:lang w:val="ro-RO"/>
        </w:rPr>
      </w:pPr>
      <w:r w:rsidRPr="002B7553">
        <w:rPr>
          <w:rFonts w:ascii="Times New Roman" w:eastAsia="Times New Roman" w:hAnsi="Times New Roman" w:cs="Times New Roman"/>
          <w:bCs/>
          <w:lang w:val="ro-RO"/>
        </w:rPr>
        <w:t>dacă este atribuită fraza de pericol EUH451 „Poate provoca contaminarea difuză și de foarte lungă durată a resurselor de apă”, poate fi omisă fraza EUH450 „Poate provoca contaminarea difuză și de lungă durată a resurselor de apă”.</w:t>
      </w:r>
    </w:p>
    <w:p w14:paraId="54F04432" w14:textId="77777777" w:rsidR="00E91BE6" w:rsidRPr="002B7553" w:rsidRDefault="00E91BE6" w:rsidP="000E4657">
      <w:pPr>
        <w:widowControl w:val="0"/>
        <w:autoSpaceDE w:val="0"/>
        <w:autoSpaceDN w:val="0"/>
        <w:spacing w:after="0" w:line="240" w:lineRule="auto"/>
        <w:jc w:val="both"/>
        <w:rPr>
          <w:rFonts w:ascii="Times New Roman" w:eastAsia="Times New Roman" w:hAnsi="Times New Roman" w:cs="Times New Roman"/>
          <w:bCs/>
          <w:lang w:val="ro-RO"/>
        </w:rPr>
      </w:pPr>
    </w:p>
    <w:p w14:paraId="689918AC" w14:textId="20750F27" w:rsidR="00E91BE6" w:rsidRPr="002B7553" w:rsidRDefault="00E91BE6" w:rsidP="000E4657">
      <w:pPr>
        <w:widowControl w:val="0"/>
        <w:autoSpaceDE w:val="0"/>
        <w:autoSpaceDN w:val="0"/>
        <w:spacing w:after="0" w:line="240" w:lineRule="auto"/>
        <w:jc w:val="both"/>
        <w:rPr>
          <w:rFonts w:ascii="Times New Roman" w:eastAsia="Times New Roman" w:hAnsi="Times New Roman" w:cs="Times New Roman"/>
          <w:bCs/>
          <w:lang w:val="ro-RO"/>
        </w:rPr>
      </w:pPr>
      <w:r w:rsidRPr="002B7553">
        <w:rPr>
          <w:rFonts w:ascii="Times New Roman" w:eastAsia="Times New Roman" w:hAnsi="Times New Roman" w:cs="Times New Roman"/>
          <w:bCs/>
          <w:lang w:val="ro-RO"/>
        </w:rPr>
        <w:t>Pentru indicarea căii de administrare sau expunere, pot fi utilizate frazele combinate de pericol din tabelul 1.2.</w:t>
      </w:r>
    </w:p>
    <w:p w14:paraId="470702EA" w14:textId="77777777" w:rsidR="00E0253F" w:rsidRPr="002B7553" w:rsidRDefault="00E0253F" w:rsidP="000E4657">
      <w:pPr>
        <w:spacing w:after="0" w:line="240" w:lineRule="auto"/>
        <w:rPr>
          <w:rFonts w:cstheme="minorHAnsi"/>
          <w:lang w:val="pt-BR"/>
        </w:rPr>
      </w:pPr>
    </w:p>
    <w:p w14:paraId="5D78AC33" w14:textId="797734B9" w:rsidR="00170A87" w:rsidRPr="002B7553" w:rsidRDefault="00E0253F" w:rsidP="000E4657">
      <w:pPr>
        <w:spacing w:after="0" w:line="240" w:lineRule="auto"/>
        <w:rPr>
          <w:rFonts w:cstheme="minorHAnsi"/>
          <w:b/>
          <w:bCs/>
          <w:lang w:val="ro-RO"/>
        </w:rPr>
      </w:pPr>
      <w:r w:rsidRPr="002B7553">
        <w:rPr>
          <w:rFonts w:cstheme="minorHAnsi"/>
          <w:i/>
          <w:iCs/>
          <w:lang w:val="ro-RO"/>
        </w:rPr>
        <w:t xml:space="preserve">Tabelul 1.1 </w:t>
      </w:r>
      <w:r w:rsidRPr="002B7553">
        <w:rPr>
          <w:rFonts w:cstheme="minorHAnsi"/>
          <w:b/>
          <w:bCs/>
          <w:lang w:val="ro-RO"/>
        </w:rPr>
        <w:t>Frazele de pericol utilizate pentru pericolele fizice</w:t>
      </w:r>
    </w:p>
    <w:p w14:paraId="40D2C13E" w14:textId="77777777" w:rsidR="006866B1" w:rsidRPr="002B7553" w:rsidRDefault="006866B1" w:rsidP="000E4657">
      <w:pPr>
        <w:spacing w:after="0" w:line="240" w:lineRule="auto"/>
        <w:rPr>
          <w:rFonts w:cstheme="minorHAnsi"/>
          <w:lang w:val="ro-RO"/>
        </w:rPr>
      </w:pPr>
    </w:p>
    <w:tbl>
      <w:tblPr>
        <w:tblStyle w:val="af0"/>
        <w:tblW w:w="9810" w:type="dxa"/>
        <w:tblInd w:w="-365"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985"/>
        <w:gridCol w:w="8825"/>
      </w:tblGrid>
      <w:tr w:rsidR="00C406A3" w:rsidRPr="002B7553" w14:paraId="598C4186" w14:textId="77777777" w:rsidTr="00C406A3">
        <w:tc>
          <w:tcPr>
            <w:tcW w:w="985" w:type="dxa"/>
            <w:vMerge w:val="restart"/>
            <w:vAlign w:val="center"/>
          </w:tcPr>
          <w:p w14:paraId="3F467A0C" w14:textId="60B50276" w:rsidR="00C406A3" w:rsidRPr="002B7553" w:rsidRDefault="00C406A3" w:rsidP="00C406A3">
            <w:pPr>
              <w:rPr>
                <w:rFonts w:cstheme="minorHAnsi"/>
                <w:lang w:val="ro-RO"/>
              </w:rPr>
            </w:pPr>
            <w:r w:rsidRPr="002B7553">
              <w:rPr>
                <w:rFonts w:cstheme="minorHAnsi"/>
                <w:lang w:val="ro-RO"/>
              </w:rPr>
              <w:t>H200</w:t>
            </w:r>
          </w:p>
        </w:tc>
        <w:tc>
          <w:tcPr>
            <w:tcW w:w="8825" w:type="dxa"/>
          </w:tcPr>
          <w:p w14:paraId="0DC4FF8B" w14:textId="0853D926" w:rsidR="00C406A3" w:rsidRPr="002B7553" w:rsidRDefault="00C406A3" w:rsidP="000E4657">
            <w:pPr>
              <w:rPr>
                <w:rFonts w:cstheme="minorHAnsi"/>
                <w:lang w:val="ro-RO"/>
              </w:rPr>
            </w:pPr>
            <w:r w:rsidRPr="002B7553">
              <w:rPr>
                <w:rFonts w:cstheme="minorHAnsi"/>
                <w:lang w:val="ro-RO"/>
              </w:rPr>
              <w:t>2.1 – Explozivi, explozivi instabili</w:t>
            </w:r>
          </w:p>
        </w:tc>
      </w:tr>
      <w:tr w:rsidR="00C406A3" w:rsidRPr="002B7553" w14:paraId="78385E2E" w14:textId="77777777" w:rsidTr="00C406A3">
        <w:tc>
          <w:tcPr>
            <w:tcW w:w="985" w:type="dxa"/>
            <w:vMerge/>
            <w:vAlign w:val="center"/>
          </w:tcPr>
          <w:p w14:paraId="3BFD75B7" w14:textId="5BB598D5" w:rsidR="00C406A3" w:rsidRPr="002B7553" w:rsidRDefault="00C406A3" w:rsidP="00C406A3">
            <w:pPr>
              <w:rPr>
                <w:rFonts w:cstheme="minorHAnsi"/>
                <w:lang w:val="ro-RO"/>
              </w:rPr>
            </w:pPr>
          </w:p>
        </w:tc>
        <w:tc>
          <w:tcPr>
            <w:tcW w:w="8825" w:type="dxa"/>
          </w:tcPr>
          <w:p w14:paraId="0599CC1E" w14:textId="0BEB5E76" w:rsidR="00C406A3" w:rsidRPr="002B7553" w:rsidRDefault="00C406A3" w:rsidP="000E4657">
            <w:pPr>
              <w:rPr>
                <w:rFonts w:cstheme="minorHAnsi"/>
                <w:lang w:val="ro-RO"/>
              </w:rPr>
            </w:pPr>
            <w:r w:rsidRPr="002B7553">
              <w:rPr>
                <w:rFonts w:cstheme="minorHAnsi"/>
                <w:lang w:val="ro-RO"/>
              </w:rPr>
              <w:t>Exploziv instabil.</w:t>
            </w:r>
          </w:p>
        </w:tc>
      </w:tr>
      <w:tr w:rsidR="00C406A3" w:rsidRPr="002B7553" w14:paraId="18021C16" w14:textId="77777777" w:rsidTr="00C406A3">
        <w:tc>
          <w:tcPr>
            <w:tcW w:w="985" w:type="dxa"/>
            <w:vMerge w:val="restart"/>
            <w:vAlign w:val="center"/>
          </w:tcPr>
          <w:p w14:paraId="746145E2" w14:textId="7189C1CC" w:rsidR="00C406A3" w:rsidRPr="002B7553" w:rsidRDefault="00C406A3" w:rsidP="00C406A3">
            <w:pPr>
              <w:rPr>
                <w:rFonts w:cstheme="minorHAnsi"/>
                <w:lang w:val="ro-RO"/>
              </w:rPr>
            </w:pPr>
            <w:r w:rsidRPr="002B7553">
              <w:rPr>
                <w:rFonts w:cstheme="minorHAnsi"/>
                <w:lang w:val="ro-RO"/>
              </w:rPr>
              <w:t>H201</w:t>
            </w:r>
          </w:p>
        </w:tc>
        <w:tc>
          <w:tcPr>
            <w:tcW w:w="8825" w:type="dxa"/>
          </w:tcPr>
          <w:p w14:paraId="52C2D8C0" w14:textId="501485D2" w:rsidR="00C406A3" w:rsidRPr="002B7553" w:rsidRDefault="00C406A3" w:rsidP="000E4657">
            <w:pPr>
              <w:rPr>
                <w:rFonts w:cstheme="minorHAnsi"/>
                <w:lang w:val="ro-RO"/>
              </w:rPr>
            </w:pPr>
            <w:r w:rsidRPr="002B7553">
              <w:rPr>
                <w:rFonts w:cstheme="minorHAnsi"/>
                <w:lang w:val="ro-RO"/>
              </w:rPr>
              <w:t>2.1 – Explozivi, diviziunea 1.1</w:t>
            </w:r>
          </w:p>
        </w:tc>
      </w:tr>
      <w:tr w:rsidR="00C406A3" w:rsidRPr="002B7553" w14:paraId="49F89C85" w14:textId="77777777" w:rsidTr="00C406A3">
        <w:tc>
          <w:tcPr>
            <w:tcW w:w="985" w:type="dxa"/>
            <w:vMerge/>
            <w:vAlign w:val="center"/>
          </w:tcPr>
          <w:p w14:paraId="3D9BC5F9" w14:textId="5C9F97A7" w:rsidR="00C406A3" w:rsidRPr="002B7553" w:rsidRDefault="00C406A3" w:rsidP="00C406A3">
            <w:pPr>
              <w:rPr>
                <w:rFonts w:cstheme="minorHAnsi"/>
                <w:lang w:val="ro-RO"/>
              </w:rPr>
            </w:pPr>
          </w:p>
        </w:tc>
        <w:tc>
          <w:tcPr>
            <w:tcW w:w="8825" w:type="dxa"/>
          </w:tcPr>
          <w:p w14:paraId="1C06BFCB" w14:textId="651FC31D" w:rsidR="00C406A3" w:rsidRPr="002B7553" w:rsidRDefault="00C406A3" w:rsidP="000E4657">
            <w:pPr>
              <w:rPr>
                <w:rFonts w:cstheme="minorHAnsi"/>
                <w:lang w:val="ro-RO"/>
              </w:rPr>
            </w:pPr>
            <w:r w:rsidRPr="002B7553">
              <w:rPr>
                <w:rFonts w:cstheme="minorHAnsi"/>
                <w:lang w:val="ro-RO"/>
              </w:rPr>
              <w:t>Exploziv; pericol de explozie în masă.</w:t>
            </w:r>
          </w:p>
        </w:tc>
      </w:tr>
      <w:tr w:rsidR="00C406A3" w:rsidRPr="002B7553" w14:paraId="3E6823A1" w14:textId="77777777" w:rsidTr="00C406A3">
        <w:tc>
          <w:tcPr>
            <w:tcW w:w="985" w:type="dxa"/>
            <w:vMerge w:val="restart"/>
            <w:vAlign w:val="center"/>
          </w:tcPr>
          <w:p w14:paraId="67FFF3C7" w14:textId="6EB64882" w:rsidR="00C406A3" w:rsidRPr="002B7553" w:rsidRDefault="00C406A3" w:rsidP="00C406A3">
            <w:pPr>
              <w:rPr>
                <w:rFonts w:cstheme="minorHAnsi"/>
                <w:lang w:val="ro-RO"/>
              </w:rPr>
            </w:pPr>
            <w:r w:rsidRPr="002B7553">
              <w:rPr>
                <w:rFonts w:cstheme="minorHAnsi"/>
                <w:lang w:val="ro-RO"/>
              </w:rPr>
              <w:t>H202</w:t>
            </w:r>
          </w:p>
        </w:tc>
        <w:tc>
          <w:tcPr>
            <w:tcW w:w="8825" w:type="dxa"/>
          </w:tcPr>
          <w:p w14:paraId="61380D6E" w14:textId="12D86918" w:rsidR="00C406A3" w:rsidRPr="002B7553" w:rsidRDefault="00C406A3" w:rsidP="000E4657">
            <w:pPr>
              <w:rPr>
                <w:rFonts w:cstheme="minorHAnsi"/>
                <w:lang w:val="ro-RO"/>
              </w:rPr>
            </w:pPr>
            <w:r w:rsidRPr="002B7553">
              <w:rPr>
                <w:rFonts w:cstheme="minorHAnsi"/>
                <w:lang w:val="ro-RO"/>
              </w:rPr>
              <w:t>2.1 – Explozivi, diviziunea 1.2</w:t>
            </w:r>
          </w:p>
        </w:tc>
      </w:tr>
      <w:tr w:rsidR="00C406A3" w:rsidRPr="002B7553" w14:paraId="2E8C2CB7" w14:textId="77777777" w:rsidTr="00C406A3">
        <w:tc>
          <w:tcPr>
            <w:tcW w:w="985" w:type="dxa"/>
            <w:vMerge/>
            <w:vAlign w:val="center"/>
          </w:tcPr>
          <w:p w14:paraId="37259211" w14:textId="700AF06C" w:rsidR="00C406A3" w:rsidRPr="002B7553" w:rsidRDefault="00C406A3" w:rsidP="00C406A3">
            <w:pPr>
              <w:rPr>
                <w:rFonts w:cstheme="minorHAnsi"/>
                <w:lang w:val="ro-RO"/>
              </w:rPr>
            </w:pPr>
          </w:p>
        </w:tc>
        <w:tc>
          <w:tcPr>
            <w:tcW w:w="8825" w:type="dxa"/>
          </w:tcPr>
          <w:p w14:paraId="376165D3" w14:textId="4DCB5B79" w:rsidR="00C406A3" w:rsidRPr="002B7553" w:rsidRDefault="00C406A3" w:rsidP="000E4657">
            <w:pPr>
              <w:rPr>
                <w:rFonts w:cstheme="minorHAnsi"/>
                <w:lang w:val="ro-RO"/>
              </w:rPr>
            </w:pPr>
            <w:r w:rsidRPr="002B7553">
              <w:rPr>
                <w:rFonts w:cstheme="minorHAnsi"/>
                <w:lang w:val="ro-RO"/>
              </w:rPr>
              <w:t>Exploziv; pericol grav de proiectare.</w:t>
            </w:r>
          </w:p>
        </w:tc>
      </w:tr>
      <w:tr w:rsidR="00C406A3" w:rsidRPr="002B7553" w14:paraId="727C1658" w14:textId="77777777" w:rsidTr="00C406A3">
        <w:tc>
          <w:tcPr>
            <w:tcW w:w="985" w:type="dxa"/>
            <w:vMerge w:val="restart"/>
            <w:vAlign w:val="center"/>
          </w:tcPr>
          <w:p w14:paraId="2D992F07" w14:textId="544D08CE" w:rsidR="00C406A3" w:rsidRPr="002B7553" w:rsidRDefault="00C406A3" w:rsidP="00C406A3">
            <w:pPr>
              <w:rPr>
                <w:rFonts w:cstheme="minorHAnsi"/>
                <w:lang w:val="ro-RO"/>
              </w:rPr>
            </w:pPr>
            <w:r w:rsidRPr="002B7553">
              <w:rPr>
                <w:rFonts w:cstheme="minorHAnsi"/>
                <w:lang w:val="ro-RO"/>
              </w:rPr>
              <w:t>H203</w:t>
            </w:r>
          </w:p>
        </w:tc>
        <w:tc>
          <w:tcPr>
            <w:tcW w:w="8825" w:type="dxa"/>
          </w:tcPr>
          <w:p w14:paraId="68ADE6CC" w14:textId="15B88357" w:rsidR="00C406A3" w:rsidRPr="002B7553" w:rsidRDefault="00C406A3" w:rsidP="000E4657">
            <w:pPr>
              <w:rPr>
                <w:rFonts w:cstheme="minorHAnsi"/>
                <w:lang w:val="ro-RO"/>
              </w:rPr>
            </w:pPr>
            <w:r w:rsidRPr="002B7553">
              <w:rPr>
                <w:rFonts w:cstheme="minorHAnsi"/>
                <w:lang w:val="ro-RO"/>
              </w:rPr>
              <w:t>2.1 – Explozivi, diviziunea 1.3</w:t>
            </w:r>
          </w:p>
        </w:tc>
      </w:tr>
      <w:tr w:rsidR="00C406A3" w:rsidRPr="002B7553" w14:paraId="70DD646F" w14:textId="77777777" w:rsidTr="00C406A3">
        <w:tc>
          <w:tcPr>
            <w:tcW w:w="985" w:type="dxa"/>
            <w:vMerge/>
            <w:vAlign w:val="center"/>
          </w:tcPr>
          <w:p w14:paraId="612307E9" w14:textId="6917E22F" w:rsidR="00C406A3" w:rsidRPr="002B7553" w:rsidRDefault="00C406A3" w:rsidP="00C406A3">
            <w:pPr>
              <w:rPr>
                <w:rFonts w:cstheme="minorHAnsi"/>
                <w:lang w:val="ro-RO"/>
              </w:rPr>
            </w:pPr>
          </w:p>
        </w:tc>
        <w:tc>
          <w:tcPr>
            <w:tcW w:w="8825" w:type="dxa"/>
          </w:tcPr>
          <w:p w14:paraId="17F36E5B" w14:textId="67DB07EC" w:rsidR="00C406A3" w:rsidRPr="002B7553" w:rsidRDefault="00C406A3" w:rsidP="000E4657">
            <w:pPr>
              <w:rPr>
                <w:rFonts w:cstheme="minorHAnsi"/>
                <w:lang w:val="ro-RO"/>
              </w:rPr>
            </w:pPr>
            <w:r w:rsidRPr="002B7553">
              <w:rPr>
                <w:rFonts w:cstheme="minorHAnsi"/>
                <w:lang w:val="ro-RO"/>
              </w:rPr>
              <w:t>Exploziv; pericol de incendiu, detonare sau proiectare.</w:t>
            </w:r>
          </w:p>
        </w:tc>
      </w:tr>
      <w:tr w:rsidR="00C406A3" w:rsidRPr="002B7553" w14:paraId="637F0900" w14:textId="77777777" w:rsidTr="00C406A3">
        <w:tc>
          <w:tcPr>
            <w:tcW w:w="985" w:type="dxa"/>
            <w:vMerge w:val="restart"/>
            <w:vAlign w:val="center"/>
          </w:tcPr>
          <w:p w14:paraId="2B328A96" w14:textId="6ECFE2C5" w:rsidR="00C406A3" w:rsidRPr="002B7553" w:rsidRDefault="00C406A3" w:rsidP="00C406A3">
            <w:pPr>
              <w:rPr>
                <w:rFonts w:cstheme="minorHAnsi"/>
                <w:lang w:val="ro-RO"/>
              </w:rPr>
            </w:pPr>
            <w:r w:rsidRPr="002B7553">
              <w:rPr>
                <w:rFonts w:cstheme="minorHAnsi"/>
                <w:lang w:val="ro-RO"/>
              </w:rPr>
              <w:t>H204</w:t>
            </w:r>
          </w:p>
        </w:tc>
        <w:tc>
          <w:tcPr>
            <w:tcW w:w="8825" w:type="dxa"/>
          </w:tcPr>
          <w:p w14:paraId="4CFB65D9" w14:textId="4D034279" w:rsidR="00C406A3" w:rsidRPr="002B7553" w:rsidRDefault="00C406A3" w:rsidP="000E4657">
            <w:pPr>
              <w:rPr>
                <w:rFonts w:cstheme="minorHAnsi"/>
                <w:lang w:val="ro-RO"/>
              </w:rPr>
            </w:pPr>
            <w:r w:rsidRPr="002B7553">
              <w:rPr>
                <w:rFonts w:cstheme="minorHAnsi"/>
                <w:lang w:val="ro-RO"/>
              </w:rPr>
              <w:t>2.1 – Explozivi, diviziunea 1.4</w:t>
            </w:r>
          </w:p>
        </w:tc>
      </w:tr>
      <w:tr w:rsidR="00C406A3" w:rsidRPr="002B7553" w14:paraId="05F11380" w14:textId="77777777" w:rsidTr="00C406A3">
        <w:tc>
          <w:tcPr>
            <w:tcW w:w="985" w:type="dxa"/>
            <w:vMerge/>
            <w:vAlign w:val="center"/>
          </w:tcPr>
          <w:p w14:paraId="55F4ACBC" w14:textId="2A007687" w:rsidR="00C406A3" w:rsidRPr="002B7553" w:rsidRDefault="00C406A3" w:rsidP="00C406A3">
            <w:pPr>
              <w:rPr>
                <w:rFonts w:cstheme="minorHAnsi"/>
                <w:lang w:val="ro-RO"/>
              </w:rPr>
            </w:pPr>
          </w:p>
        </w:tc>
        <w:tc>
          <w:tcPr>
            <w:tcW w:w="8825" w:type="dxa"/>
          </w:tcPr>
          <w:p w14:paraId="26938F66" w14:textId="0AB3BE89" w:rsidR="00C406A3" w:rsidRPr="002B7553" w:rsidRDefault="00C406A3" w:rsidP="000E4657">
            <w:pPr>
              <w:rPr>
                <w:rFonts w:cstheme="minorHAnsi"/>
                <w:lang w:val="ro-RO"/>
              </w:rPr>
            </w:pPr>
            <w:r w:rsidRPr="002B7553">
              <w:rPr>
                <w:rFonts w:cstheme="minorHAnsi"/>
                <w:lang w:val="ro-RO"/>
              </w:rPr>
              <w:t>Pericol de incendiu sau de proiectare.</w:t>
            </w:r>
          </w:p>
        </w:tc>
      </w:tr>
      <w:tr w:rsidR="00C406A3" w:rsidRPr="002B7553" w14:paraId="037A8307" w14:textId="77777777" w:rsidTr="00C406A3">
        <w:tc>
          <w:tcPr>
            <w:tcW w:w="985" w:type="dxa"/>
            <w:vMerge w:val="restart"/>
            <w:vAlign w:val="center"/>
          </w:tcPr>
          <w:p w14:paraId="5A1B9475" w14:textId="6AAF4661" w:rsidR="00C406A3" w:rsidRPr="002B7553" w:rsidRDefault="00C406A3" w:rsidP="00C406A3">
            <w:pPr>
              <w:rPr>
                <w:rFonts w:cstheme="minorHAnsi"/>
                <w:lang w:val="ro-RO"/>
              </w:rPr>
            </w:pPr>
            <w:r w:rsidRPr="002B7553">
              <w:rPr>
                <w:rFonts w:cstheme="minorHAnsi"/>
                <w:lang w:val="ro-RO"/>
              </w:rPr>
              <w:t>H205</w:t>
            </w:r>
          </w:p>
        </w:tc>
        <w:tc>
          <w:tcPr>
            <w:tcW w:w="8825" w:type="dxa"/>
          </w:tcPr>
          <w:p w14:paraId="6F1B4031" w14:textId="08B84020" w:rsidR="00C406A3" w:rsidRPr="002B7553" w:rsidRDefault="00C406A3" w:rsidP="000E4657">
            <w:pPr>
              <w:rPr>
                <w:rFonts w:cstheme="minorHAnsi"/>
                <w:lang w:val="ro-RO"/>
              </w:rPr>
            </w:pPr>
            <w:r w:rsidRPr="002B7553">
              <w:rPr>
                <w:rFonts w:cstheme="minorHAnsi"/>
                <w:lang w:val="ro-RO"/>
              </w:rPr>
              <w:t>2.1 – Explozivi, diviziunea 1.5</w:t>
            </w:r>
          </w:p>
        </w:tc>
      </w:tr>
      <w:tr w:rsidR="00C406A3" w:rsidRPr="002B7553" w14:paraId="164A4ABF" w14:textId="77777777" w:rsidTr="00C406A3">
        <w:tc>
          <w:tcPr>
            <w:tcW w:w="985" w:type="dxa"/>
            <w:vMerge/>
            <w:vAlign w:val="center"/>
          </w:tcPr>
          <w:p w14:paraId="28654EB5" w14:textId="6C754A46" w:rsidR="00C406A3" w:rsidRPr="002B7553" w:rsidRDefault="00C406A3" w:rsidP="00C406A3">
            <w:pPr>
              <w:rPr>
                <w:rFonts w:cstheme="minorHAnsi"/>
                <w:lang w:val="ro-RO"/>
              </w:rPr>
            </w:pPr>
          </w:p>
        </w:tc>
        <w:tc>
          <w:tcPr>
            <w:tcW w:w="8825" w:type="dxa"/>
          </w:tcPr>
          <w:p w14:paraId="51892B2D" w14:textId="341C6054" w:rsidR="00C406A3" w:rsidRPr="002B7553" w:rsidRDefault="00C406A3" w:rsidP="000E4657">
            <w:pPr>
              <w:rPr>
                <w:rFonts w:cstheme="minorHAnsi"/>
                <w:lang w:val="ro-RO"/>
              </w:rPr>
            </w:pPr>
            <w:r w:rsidRPr="002B7553">
              <w:rPr>
                <w:rFonts w:cstheme="minorHAnsi"/>
                <w:lang w:val="ro-RO"/>
              </w:rPr>
              <w:t>Pericol de explozie în masă în caz de incendiu.</w:t>
            </w:r>
          </w:p>
        </w:tc>
      </w:tr>
      <w:tr w:rsidR="00C406A3" w:rsidRPr="002B7553" w14:paraId="6C8DEA99" w14:textId="77777777" w:rsidTr="00C406A3">
        <w:tc>
          <w:tcPr>
            <w:tcW w:w="985" w:type="dxa"/>
            <w:vMerge w:val="restart"/>
            <w:vAlign w:val="center"/>
          </w:tcPr>
          <w:p w14:paraId="6DDAFB3D" w14:textId="66CE48A7" w:rsidR="00C406A3" w:rsidRPr="002B7553" w:rsidRDefault="00C406A3" w:rsidP="00C406A3">
            <w:pPr>
              <w:rPr>
                <w:rFonts w:cstheme="minorHAnsi"/>
                <w:lang w:val="ro-RO"/>
              </w:rPr>
            </w:pPr>
            <w:r w:rsidRPr="002B7553">
              <w:rPr>
                <w:rFonts w:cstheme="minorHAnsi"/>
                <w:lang w:val="ro-RO"/>
              </w:rPr>
              <w:t>H206</w:t>
            </w:r>
          </w:p>
        </w:tc>
        <w:tc>
          <w:tcPr>
            <w:tcW w:w="8825" w:type="dxa"/>
          </w:tcPr>
          <w:p w14:paraId="04E5522B" w14:textId="4B446A36" w:rsidR="00C406A3" w:rsidRPr="002B7553" w:rsidRDefault="00C406A3" w:rsidP="000E4657">
            <w:pPr>
              <w:rPr>
                <w:rFonts w:cstheme="minorHAnsi"/>
                <w:lang w:val="ro-RO"/>
              </w:rPr>
            </w:pPr>
            <w:r w:rsidRPr="002B7553">
              <w:rPr>
                <w:rFonts w:cstheme="minorHAnsi"/>
                <w:lang w:val="ro-RO"/>
              </w:rPr>
              <w:t>2.17 – Explozivi desensibilizați, Categoria de pericol 1</w:t>
            </w:r>
          </w:p>
        </w:tc>
      </w:tr>
      <w:tr w:rsidR="00C406A3" w:rsidRPr="002B7553" w14:paraId="317E1E71" w14:textId="77777777" w:rsidTr="00C406A3">
        <w:tc>
          <w:tcPr>
            <w:tcW w:w="985" w:type="dxa"/>
            <w:vMerge/>
            <w:vAlign w:val="center"/>
          </w:tcPr>
          <w:p w14:paraId="0C835160" w14:textId="25A9311F" w:rsidR="00C406A3" w:rsidRPr="002B7553" w:rsidRDefault="00C406A3" w:rsidP="00C406A3">
            <w:pPr>
              <w:rPr>
                <w:rFonts w:cstheme="minorHAnsi"/>
                <w:lang w:val="ro-RO"/>
              </w:rPr>
            </w:pPr>
          </w:p>
        </w:tc>
        <w:tc>
          <w:tcPr>
            <w:tcW w:w="8825" w:type="dxa"/>
          </w:tcPr>
          <w:p w14:paraId="24D599E8" w14:textId="21FDFE04" w:rsidR="00C406A3" w:rsidRPr="002B7553" w:rsidRDefault="00C406A3" w:rsidP="000E4657">
            <w:pPr>
              <w:rPr>
                <w:rFonts w:cstheme="minorHAnsi"/>
                <w:lang w:val="ro-RO"/>
              </w:rPr>
            </w:pPr>
            <w:r w:rsidRPr="002B7553">
              <w:rPr>
                <w:rFonts w:cstheme="minorHAnsi"/>
                <w:lang w:val="ro-RO"/>
              </w:rPr>
              <w:t>Pericol de incendiu, detonare sau proiectare; risc sporit de explozie dacă se reduce agentul de desensibilizare.</w:t>
            </w:r>
          </w:p>
        </w:tc>
      </w:tr>
      <w:tr w:rsidR="00C406A3" w:rsidRPr="002B7553" w14:paraId="321885C1" w14:textId="77777777" w:rsidTr="00C406A3">
        <w:tc>
          <w:tcPr>
            <w:tcW w:w="985" w:type="dxa"/>
            <w:vMerge w:val="restart"/>
            <w:vAlign w:val="center"/>
          </w:tcPr>
          <w:p w14:paraId="79798B5A" w14:textId="60574639" w:rsidR="00C406A3" w:rsidRPr="002B7553" w:rsidRDefault="00C406A3" w:rsidP="00C406A3">
            <w:pPr>
              <w:rPr>
                <w:rFonts w:cstheme="minorHAnsi"/>
                <w:lang w:val="ro-RO"/>
              </w:rPr>
            </w:pPr>
            <w:r w:rsidRPr="002B7553">
              <w:rPr>
                <w:rFonts w:cstheme="minorHAnsi"/>
                <w:lang w:val="ro-RO"/>
              </w:rPr>
              <w:t>H207</w:t>
            </w:r>
          </w:p>
        </w:tc>
        <w:tc>
          <w:tcPr>
            <w:tcW w:w="8825" w:type="dxa"/>
          </w:tcPr>
          <w:p w14:paraId="46E3F41B" w14:textId="3C84F7AE" w:rsidR="00C406A3" w:rsidRPr="002B7553" w:rsidRDefault="00C406A3" w:rsidP="000E4657">
            <w:pPr>
              <w:rPr>
                <w:rFonts w:cstheme="minorHAnsi"/>
                <w:lang w:val="ro-RO"/>
              </w:rPr>
            </w:pPr>
            <w:r w:rsidRPr="002B7553">
              <w:rPr>
                <w:rFonts w:cstheme="minorHAnsi"/>
                <w:lang w:val="ro-RO"/>
              </w:rPr>
              <w:t>2.17 – Explozivi desensibilizați, Categoria de pericol 2, 3</w:t>
            </w:r>
          </w:p>
        </w:tc>
      </w:tr>
      <w:tr w:rsidR="00C406A3" w:rsidRPr="002B7553" w14:paraId="1F4F6BD7" w14:textId="77777777" w:rsidTr="00C406A3">
        <w:tc>
          <w:tcPr>
            <w:tcW w:w="985" w:type="dxa"/>
            <w:vMerge/>
            <w:vAlign w:val="center"/>
          </w:tcPr>
          <w:p w14:paraId="05958288" w14:textId="2C875F14" w:rsidR="00C406A3" w:rsidRPr="002B7553" w:rsidRDefault="00C406A3" w:rsidP="00C406A3">
            <w:pPr>
              <w:rPr>
                <w:rFonts w:cstheme="minorHAnsi"/>
                <w:lang w:val="ro-RO"/>
              </w:rPr>
            </w:pPr>
          </w:p>
        </w:tc>
        <w:tc>
          <w:tcPr>
            <w:tcW w:w="8825" w:type="dxa"/>
          </w:tcPr>
          <w:p w14:paraId="53BD46BC" w14:textId="4EBECE4A" w:rsidR="00C406A3" w:rsidRPr="002B7553" w:rsidRDefault="00C406A3" w:rsidP="000E4657">
            <w:pPr>
              <w:rPr>
                <w:rFonts w:cstheme="minorHAnsi"/>
                <w:lang w:val="ro-RO"/>
              </w:rPr>
            </w:pPr>
            <w:r w:rsidRPr="002B7553">
              <w:rPr>
                <w:rFonts w:cstheme="minorHAnsi"/>
                <w:lang w:val="ro-RO"/>
              </w:rPr>
              <w:t>Pericol de incendiu sau proiectare; risc sporit de explozie dacă se reduce agentul de desensibilizare.</w:t>
            </w:r>
          </w:p>
        </w:tc>
      </w:tr>
      <w:tr w:rsidR="00C406A3" w:rsidRPr="002B7553" w14:paraId="00E8F244" w14:textId="77777777" w:rsidTr="00C406A3">
        <w:tc>
          <w:tcPr>
            <w:tcW w:w="985" w:type="dxa"/>
            <w:vMerge w:val="restart"/>
            <w:vAlign w:val="center"/>
          </w:tcPr>
          <w:p w14:paraId="07BE167F" w14:textId="17AC3039" w:rsidR="00C406A3" w:rsidRPr="002B7553" w:rsidRDefault="00C406A3" w:rsidP="00C406A3">
            <w:pPr>
              <w:rPr>
                <w:rFonts w:cstheme="minorHAnsi"/>
                <w:lang w:val="ro-RO"/>
              </w:rPr>
            </w:pPr>
            <w:r w:rsidRPr="002B7553">
              <w:rPr>
                <w:rFonts w:cstheme="minorHAnsi"/>
                <w:lang w:val="ro-RO"/>
              </w:rPr>
              <w:lastRenderedPageBreak/>
              <w:t>H208</w:t>
            </w:r>
          </w:p>
        </w:tc>
        <w:tc>
          <w:tcPr>
            <w:tcW w:w="8825" w:type="dxa"/>
          </w:tcPr>
          <w:p w14:paraId="2271C03F" w14:textId="354A619B" w:rsidR="00C406A3" w:rsidRPr="002B7553" w:rsidRDefault="00C406A3" w:rsidP="000E4657">
            <w:pPr>
              <w:rPr>
                <w:rFonts w:cstheme="minorHAnsi"/>
                <w:lang w:val="ro-RO"/>
              </w:rPr>
            </w:pPr>
            <w:r w:rsidRPr="002B7553">
              <w:rPr>
                <w:rFonts w:cstheme="minorHAnsi"/>
                <w:lang w:val="ro-RO"/>
              </w:rPr>
              <w:t>2.17 – Explozivi desensibilizați, Categoria de pericol 4</w:t>
            </w:r>
          </w:p>
        </w:tc>
      </w:tr>
      <w:tr w:rsidR="00C406A3" w:rsidRPr="002B7553" w14:paraId="007B0AB7" w14:textId="77777777" w:rsidTr="00C406A3">
        <w:tc>
          <w:tcPr>
            <w:tcW w:w="985" w:type="dxa"/>
            <w:vMerge/>
            <w:vAlign w:val="center"/>
          </w:tcPr>
          <w:p w14:paraId="36434C77" w14:textId="792B92D0" w:rsidR="00C406A3" w:rsidRPr="002B7553" w:rsidRDefault="00C406A3" w:rsidP="00C406A3">
            <w:pPr>
              <w:rPr>
                <w:rFonts w:cstheme="minorHAnsi"/>
                <w:lang w:val="ro-RO"/>
              </w:rPr>
            </w:pPr>
          </w:p>
        </w:tc>
        <w:tc>
          <w:tcPr>
            <w:tcW w:w="8825" w:type="dxa"/>
          </w:tcPr>
          <w:p w14:paraId="4ED946B9" w14:textId="07DBA58F" w:rsidR="00C406A3" w:rsidRPr="002B7553" w:rsidRDefault="00C406A3" w:rsidP="000E4657">
            <w:pPr>
              <w:rPr>
                <w:rFonts w:cstheme="minorHAnsi"/>
                <w:lang w:val="ro-RO"/>
              </w:rPr>
            </w:pPr>
            <w:r w:rsidRPr="002B7553">
              <w:rPr>
                <w:rFonts w:cstheme="minorHAnsi"/>
                <w:lang w:val="ro-RO"/>
              </w:rPr>
              <w:t>Pericol de incendiu; risc sporit de explozie dacă se reduce agentul de desensibilizare.</w:t>
            </w:r>
          </w:p>
        </w:tc>
      </w:tr>
      <w:tr w:rsidR="00C406A3" w:rsidRPr="002B7553" w14:paraId="3C30B114" w14:textId="77777777" w:rsidTr="00C406A3">
        <w:tc>
          <w:tcPr>
            <w:tcW w:w="985" w:type="dxa"/>
            <w:vMerge w:val="restart"/>
            <w:vAlign w:val="center"/>
          </w:tcPr>
          <w:p w14:paraId="5F18F300" w14:textId="4C0F3493" w:rsidR="00C406A3" w:rsidRPr="002B7553" w:rsidRDefault="00C406A3" w:rsidP="00C406A3">
            <w:pPr>
              <w:rPr>
                <w:rFonts w:cstheme="minorHAnsi"/>
                <w:lang w:val="ro-RO"/>
              </w:rPr>
            </w:pPr>
            <w:r w:rsidRPr="002B7553">
              <w:rPr>
                <w:rFonts w:cstheme="minorHAnsi"/>
                <w:lang w:val="ro-RO"/>
              </w:rPr>
              <w:t>H220</w:t>
            </w:r>
          </w:p>
        </w:tc>
        <w:tc>
          <w:tcPr>
            <w:tcW w:w="8825" w:type="dxa"/>
          </w:tcPr>
          <w:p w14:paraId="5B2F2F26" w14:textId="1F8030CD" w:rsidR="00C406A3" w:rsidRPr="002B7553" w:rsidRDefault="00C406A3" w:rsidP="000E4657">
            <w:pPr>
              <w:rPr>
                <w:rFonts w:cstheme="minorHAnsi"/>
                <w:lang w:val="ro-RO"/>
              </w:rPr>
            </w:pPr>
            <w:r w:rsidRPr="002B7553">
              <w:rPr>
                <w:rFonts w:cstheme="minorHAnsi"/>
                <w:lang w:val="ro-RO"/>
              </w:rPr>
              <w:t>2.2 – Gaze inflamabile, categoria de pericol 1A</w:t>
            </w:r>
          </w:p>
        </w:tc>
      </w:tr>
      <w:tr w:rsidR="00C406A3" w:rsidRPr="002B7553" w14:paraId="798A8ABB" w14:textId="77777777" w:rsidTr="00C406A3">
        <w:tc>
          <w:tcPr>
            <w:tcW w:w="985" w:type="dxa"/>
            <w:vMerge/>
            <w:vAlign w:val="center"/>
          </w:tcPr>
          <w:p w14:paraId="1EF1B0B7" w14:textId="7E34D653" w:rsidR="00C406A3" w:rsidRPr="002B7553" w:rsidRDefault="00C406A3" w:rsidP="00C406A3">
            <w:pPr>
              <w:rPr>
                <w:rFonts w:cstheme="minorHAnsi"/>
                <w:lang w:val="ro-RO"/>
              </w:rPr>
            </w:pPr>
          </w:p>
        </w:tc>
        <w:tc>
          <w:tcPr>
            <w:tcW w:w="8825" w:type="dxa"/>
          </w:tcPr>
          <w:p w14:paraId="391519C6" w14:textId="25986A6E" w:rsidR="00C406A3" w:rsidRPr="002B7553" w:rsidRDefault="00C406A3" w:rsidP="000E4657">
            <w:pPr>
              <w:rPr>
                <w:rFonts w:cstheme="minorHAnsi"/>
                <w:lang w:val="ro-RO"/>
              </w:rPr>
            </w:pPr>
            <w:r w:rsidRPr="002B7553">
              <w:rPr>
                <w:rFonts w:cstheme="minorHAnsi"/>
                <w:lang w:val="ro-RO"/>
              </w:rPr>
              <w:t>Gaz extrem de inflamabil.</w:t>
            </w:r>
          </w:p>
        </w:tc>
      </w:tr>
      <w:tr w:rsidR="00C406A3" w:rsidRPr="002B7553" w14:paraId="66D23189" w14:textId="77777777" w:rsidTr="00C406A3">
        <w:tc>
          <w:tcPr>
            <w:tcW w:w="985" w:type="dxa"/>
            <w:vMerge w:val="restart"/>
            <w:vAlign w:val="center"/>
          </w:tcPr>
          <w:p w14:paraId="72748F13" w14:textId="45D66CB4" w:rsidR="00C406A3" w:rsidRPr="002B7553" w:rsidRDefault="00C406A3" w:rsidP="00C406A3">
            <w:pPr>
              <w:rPr>
                <w:rFonts w:cstheme="minorHAnsi"/>
                <w:lang w:val="ro-RO"/>
              </w:rPr>
            </w:pPr>
            <w:r w:rsidRPr="002B7553">
              <w:rPr>
                <w:rFonts w:cstheme="minorHAnsi"/>
                <w:lang w:val="ro-RO"/>
              </w:rPr>
              <w:t>H221</w:t>
            </w:r>
          </w:p>
        </w:tc>
        <w:tc>
          <w:tcPr>
            <w:tcW w:w="8825" w:type="dxa"/>
          </w:tcPr>
          <w:p w14:paraId="7CA1D0BF" w14:textId="21A553EC" w:rsidR="00C406A3" w:rsidRPr="002B7553" w:rsidRDefault="00C406A3" w:rsidP="000E4657">
            <w:pPr>
              <w:rPr>
                <w:rFonts w:cstheme="minorHAnsi"/>
                <w:lang w:val="ro-RO"/>
              </w:rPr>
            </w:pPr>
            <w:r w:rsidRPr="002B7553">
              <w:rPr>
                <w:rFonts w:cstheme="minorHAnsi"/>
                <w:lang w:val="ro-RO"/>
              </w:rPr>
              <w:t>2.2 – Gaze inflamabile, categoria de pericol 1B, 2</w:t>
            </w:r>
          </w:p>
        </w:tc>
      </w:tr>
      <w:tr w:rsidR="00C406A3" w:rsidRPr="002B7553" w14:paraId="7F397BEB" w14:textId="77777777" w:rsidTr="00C406A3">
        <w:tc>
          <w:tcPr>
            <w:tcW w:w="985" w:type="dxa"/>
            <w:vMerge/>
            <w:vAlign w:val="center"/>
          </w:tcPr>
          <w:p w14:paraId="762F412B" w14:textId="607D669D" w:rsidR="00C406A3" w:rsidRPr="002B7553" w:rsidRDefault="00C406A3" w:rsidP="00C406A3">
            <w:pPr>
              <w:rPr>
                <w:rFonts w:cstheme="minorHAnsi"/>
                <w:lang w:val="ro-RO"/>
              </w:rPr>
            </w:pPr>
          </w:p>
        </w:tc>
        <w:tc>
          <w:tcPr>
            <w:tcW w:w="8825" w:type="dxa"/>
          </w:tcPr>
          <w:p w14:paraId="0DE40250" w14:textId="23E0F047" w:rsidR="00C406A3" w:rsidRPr="002B7553" w:rsidRDefault="00C406A3" w:rsidP="000E4657">
            <w:pPr>
              <w:rPr>
                <w:rFonts w:cstheme="minorHAnsi"/>
                <w:lang w:val="ro-RO"/>
              </w:rPr>
            </w:pPr>
            <w:r w:rsidRPr="002B7553">
              <w:rPr>
                <w:rFonts w:cstheme="minorHAnsi"/>
                <w:lang w:val="ro-RO"/>
              </w:rPr>
              <w:t>Gaz inflamabil.</w:t>
            </w:r>
          </w:p>
        </w:tc>
      </w:tr>
      <w:tr w:rsidR="00C406A3" w:rsidRPr="002B7553" w14:paraId="647CF07C" w14:textId="77777777" w:rsidTr="00C406A3">
        <w:tc>
          <w:tcPr>
            <w:tcW w:w="985" w:type="dxa"/>
            <w:vMerge w:val="restart"/>
            <w:vAlign w:val="center"/>
          </w:tcPr>
          <w:p w14:paraId="566CCD82" w14:textId="1F13E10E" w:rsidR="00C406A3" w:rsidRPr="002B7553" w:rsidRDefault="00C406A3" w:rsidP="00C406A3">
            <w:pPr>
              <w:rPr>
                <w:rFonts w:cstheme="minorHAnsi"/>
                <w:lang w:val="ro-RO"/>
              </w:rPr>
            </w:pPr>
            <w:r w:rsidRPr="002B7553">
              <w:rPr>
                <w:rFonts w:cstheme="minorHAnsi"/>
                <w:lang w:val="ro-RO"/>
              </w:rPr>
              <w:t>H222</w:t>
            </w:r>
          </w:p>
        </w:tc>
        <w:tc>
          <w:tcPr>
            <w:tcW w:w="8825" w:type="dxa"/>
          </w:tcPr>
          <w:p w14:paraId="2714D004" w14:textId="5EDF48E5" w:rsidR="00C406A3" w:rsidRPr="002B7553" w:rsidRDefault="00C406A3" w:rsidP="000E4657">
            <w:pPr>
              <w:rPr>
                <w:rFonts w:cstheme="minorHAnsi"/>
                <w:lang w:val="ro-RO"/>
              </w:rPr>
            </w:pPr>
            <w:r w:rsidRPr="002B7553">
              <w:rPr>
                <w:rFonts w:cstheme="minorHAnsi"/>
                <w:lang w:val="ro-RO"/>
              </w:rPr>
              <w:t>2.3 — Aerosoli, categoria de pericol 1</w:t>
            </w:r>
          </w:p>
        </w:tc>
      </w:tr>
      <w:tr w:rsidR="00C406A3" w:rsidRPr="002B7553" w14:paraId="6C6B031A" w14:textId="77777777" w:rsidTr="00C406A3">
        <w:tc>
          <w:tcPr>
            <w:tcW w:w="985" w:type="dxa"/>
            <w:vMerge/>
            <w:vAlign w:val="center"/>
          </w:tcPr>
          <w:p w14:paraId="0F7E2578" w14:textId="0FFAAEE3" w:rsidR="00C406A3" w:rsidRPr="002B7553" w:rsidRDefault="00C406A3" w:rsidP="00C406A3">
            <w:pPr>
              <w:rPr>
                <w:rFonts w:cstheme="minorHAnsi"/>
                <w:lang w:val="ro-RO"/>
              </w:rPr>
            </w:pPr>
          </w:p>
        </w:tc>
        <w:tc>
          <w:tcPr>
            <w:tcW w:w="8825" w:type="dxa"/>
          </w:tcPr>
          <w:p w14:paraId="75703340" w14:textId="21FC06CB" w:rsidR="00C406A3" w:rsidRPr="002B7553" w:rsidRDefault="00C406A3" w:rsidP="000E4657">
            <w:pPr>
              <w:rPr>
                <w:rFonts w:cstheme="minorHAnsi"/>
                <w:lang w:val="ro-RO"/>
              </w:rPr>
            </w:pPr>
            <w:r w:rsidRPr="002B7553">
              <w:rPr>
                <w:rFonts w:cstheme="minorHAnsi"/>
                <w:lang w:val="ro-RO"/>
              </w:rPr>
              <w:t>Aerosol extrem de inflamabil.</w:t>
            </w:r>
          </w:p>
        </w:tc>
      </w:tr>
      <w:tr w:rsidR="00C406A3" w:rsidRPr="002B7553" w14:paraId="6BCC91B3" w14:textId="77777777" w:rsidTr="00C406A3">
        <w:tc>
          <w:tcPr>
            <w:tcW w:w="985" w:type="dxa"/>
            <w:vMerge w:val="restart"/>
            <w:vAlign w:val="center"/>
          </w:tcPr>
          <w:p w14:paraId="18E0907E" w14:textId="53B55BC3" w:rsidR="00C406A3" w:rsidRPr="002B7553" w:rsidRDefault="00C406A3" w:rsidP="00C406A3">
            <w:pPr>
              <w:rPr>
                <w:rFonts w:cstheme="minorHAnsi"/>
                <w:lang w:val="ro-RO"/>
              </w:rPr>
            </w:pPr>
            <w:r w:rsidRPr="002B7553">
              <w:rPr>
                <w:rFonts w:cstheme="minorHAnsi"/>
                <w:lang w:val="ro-RO"/>
              </w:rPr>
              <w:t>H223</w:t>
            </w:r>
          </w:p>
        </w:tc>
        <w:tc>
          <w:tcPr>
            <w:tcW w:w="8825" w:type="dxa"/>
          </w:tcPr>
          <w:p w14:paraId="7A13FC8C" w14:textId="04DB8073" w:rsidR="00C406A3" w:rsidRPr="002B7553" w:rsidRDefault="00C406A3" w:rsidP="000E4657">
            <w:pPr>
              <w:rPr>
                <w:rFonts w:cstheme="minorHAnsi"/>
                <w:lang w:val="ro-RO"/>
              </w:rPr>
            </w:pPr>
            <w:r w:rsidRPr="002B7553">
              <w:rPr>
                <w:rFonts w:cstheme="minorHAnsi"/>
                <w:lang w:val="ro-RO"/>
              </w:rPr>
              <w:t>2.3 — Aerosoli, categoria de pericol 2</w:t>
            </w:r>
          </w:p>
        </w:tc>
      </w:tr>
      <w:tr w:rsidR="00C406A3" w:rsidRPr="002B7553" w14:paraId="2721FA83" w14:textId="77777777" w:rsidTr="00C406A3">
        <w:tc>
          <w:tcPr>
            <w:tcW w:w="985" w:type="dxa"/>
            <w:vMerge/>
            <w:vAlign w:val="center"/>
          </w:tcPr>
          <w:p w14:paraId="4E9D7E7D" w14:textId="2FF7E267" w:rsidR="00C406A3" w:rsidRPr="002B7553" w:rsidRDefault="00C406A3" w:rsidP="00C406A3">
            <w:pPr>
              <w:rPr>
                <w:rFonts w:cstheme="minorHAnsi"/>
                <w:lang w:val="ro-RO"/>
              </w:rPr>
            </w:pPr>
          </w:p>
        </w:tc>
        <w:tc>
          <w:tcPr>
            <w:tcW w:w="8825" w:type="dxa"/>
          </w:tcPr>
          <w:p w14:paraId="0B0A59C1" w14:textId="4BF40474" w:rsidR="00C406A3" w:rsidRPr="002B7553" w:rsidRDefault="00C406A3" w:rsidP="000E4657">
            <w:pPr>
              <w:rPr>
                <w:rFonts w:cstheme="minorHAnsi"/>
                <w:lang w:val="ro-RO"/>
              </w:rPr>
            </w:pPr>
            <w:r w:rsidRPr="002B7553">
              <w:rPr>
                <w:rFonts w:cstheme="minorHAnsi"/>
                <w:lang w:val="ro-RO"/>
              </w:rPr>
              <w:t>Aerosol inflamabil.</w:t>
            </w:r>
          </w:p>
        </w:tc>
      </w:tr>
      <w:tr w:rsidR="00C406A3" w:rsidRPr="002B7553" w14:paraId="1903F05B" w14:textId="77777777" w:rsidTr="00C406A3">
        <w:tc>
          <w:tcPr>
            <w:tcW w:w="985" w:type="dxa"/>
            <w:vMerge w:val="restart"/>
            <w:vAlign w:val="center"/>
          </w:tcPr>
          <w:p w14:paraId="38450EB9" w14:textId="62F21FCC" w:rsidR="00C406A3" w:rsidRPr="002B7553" w:rsidRDefault="00C406A3" w:rsidP="00C406A3">
            <w:pPr>
              <w:rPr>
                <w:rFonts w:cstheme="minorHAnsi"/>
                <w:lang w:val="ro-RO"/>
              </w:rPr>
            </w:pPr>
            <w:r w:rsidRPr="002B7553">
              <w:rPr>
                <w:rFonts w:cstheme="minorHAnsi"/>
                <w:lang w:val="ro-RO"/>
              </w:rPr>
              <w:t>H224</w:t>
            </w:r>
          </w:p>
        </w:tc>
        <w:tc>
          <w:tcPr>
            <w:tcW w:w="8825" w:type="dxa"/>
          </w:tcPr>
          <w:p w14:paraId="4C52A154" w14:textId="2F229F9A" w:rsidR="00C406A3" w:rsidRPr="002B7553" w:rsidRDefault="00C406A3" w:rsidP="000E4657">
            <w:pPr>
              <w:rPr>
                <w:rFonts w:cstheme="minorHAnsi"/>
                <w:lang w:val="ro-RO"/>
              </w:rPr>
            </w:pPr>
            <w:r w:rsidRPr="002B7553">
              <w:rPr>
                <w:rFonts w:cstheme="minorHAnsi"/>
                <w:lang w:val="ro-RO"/>
              </w:rPr>
              <w:t>2.6 – Lichide inflamabile, categoria de pericol 1</w:t>
            </w:r>
          </w:p>
        </w:tc>
      </w:tr>
      <w:tr w:rsidR="00C406A3" w:rsidRPr="002B7553" w14:paraId="59A7B6FF" w14:textId="77777777" w:rsidTr="00C406A3">
        <w:tc>
          <w:tcPr>
            <w:tcW w:w="985" w:type="dxa"/>
            <w:vMerge/>
            <w:vAlign w:val="center"/>
          </w:tcPr>
          <w:p w14:paraId="5A494CBF" w14:textId="18F3FB08" w:rsidR="00C406A3" w:rsidRPr="002B7553" w:rsidRDefault="00C406A3" w:rsidP="00C406A3">
            <w:pPr>
              <w:rPr>
                <w:rFonts w:cstheme="minorHAnsi"/>
                <w:lang w:val="ro-RO"/>
              </w:rPr>
            </w:pPr>
          </w:p>
        </w:tc>
        <w:tc>
          <w:tcPr>
            <w:tcW w:w="8825" w:type="dxa"/>
          </w:tcPr>
          <w:p w14:paraId="49122F27" w14:textId="541A59FF" w:rsidR="00C406A3" w:rsidRPr="002B7553" w:rsidRDefault="00C406A3" w:rsidP="000E4657">
            <w:pPr>
              <w:rPr>
                <w:rFonts w:cstheme="minorHAnsi"/>
                <w:lang w:val="ro-RO"/>
              </w:rPr>
            </w:pPr>
            <w:r w:rsidRPr="002B7553">
              <w:rPr>
                <w:rFonts w:cstheme="minorHAnsi"/>
                <w:lang w:val="ro-RO"/>
              </w:rPr>
              <w:t>Lichid și vapori extrem de inflamabili.</w:t>
            </w:r>
          </w:p>
        </w:tc>
      </w:tr>
      <w:tr w:rsidR="00C406A3" w:rsidRPr="002B7553" w14:paraId="798DB5F3" w14:textId="77777777" w:rsidTr="00C406A3">
        <w:tc>
          <w:tcPr>
            <w:tcW w:w="985" w:type="dxa"/>
            <w:vMerge w:val="restart"/>
            <w:vAlign w:val="center"/>
          </w:tcPr>
          <w:p w14:paraId="4C15A50E" w14:textId="5508380D" w:rsidR="00C406A3" w:rsidRPr="002B7553" w:rsidRDefault="00C406A3" w:rsidP="00C406A3">
            <w:pPr>
              <w:rPr>
                <w:rFonts w:cstheme="minorHAnsi"/>
                <w:lang w:val="ro-RO"/>
              </w:rPr>
            </w:pPr>
            <w:r w:rsidRPr="002B7553">
              <w:rPr>
                <w:rFonts w:cstheme="minorHAnsi"/>
                <w:lang w:val="ro-RO"/>
              </w:rPr>
              <w:t>H225</w:t>
            </w:r>
          </w:p>
        </w:tc>
        <w:tc>
          <w:tcPr>
            <w:tcW w:w="8825" w:type="dxa"/>
          </w:tcPr>
          <w:p w14:paraId="7569DE9A" w14:textId="495EB5B1" w:rsidR="00C406A3" w:rsidRPr="002B7553" w:rsidRDefault="00C406A3" w:rsidP="000E4657">
            <w:pPr>
              <w:rPr>
                <w:rFonts w:cstheme="minorHAnsi"/>
                <w:lang w:val="ro-RO"/>
              </w:rPr>
            </w:pPr>
            <w:r w:rsidRPr="002B7553">
              <w:rPr>
                <w:rFonts w:cstheme="minorHAnsi"/>
                <w:lang w:val="ro-RO"/>
              </w:rPr>
              <w:t>2.6 – Lichide inflamabile, categoria de pericol 2</w:t>
            </w:r>
          </w:p>
        </w:tc>
      </w:tr>
      <w:tr w:rsidR="00C406A3" w:rsidRPr="002B7553" w14:paraId="47BEBBE6" w14:textId="77777777" w:rsidTr="00C406A3">
        <w:tc>
          <w:tcPr>
            <w:tcW w:w="985" w:type="dxa"/>
            <w:vMerge/>
            <w:vAlign w:val="center"/>
          </w:tcPr>
          <w:p w14:paraId="46DD952E" w14:textId="543A20C6" w:rsidR="00C406A3" w:rsidRPr="002B7553" w:rsidRDefault="00C406A3" w:rsidP="00C406A3">
            <w:pPr>
              <w:rPr>
                <w:rFonts w:cstheme="minorHAnsi"/>
                <w:lang w:val="ro-RO"/>
              </w:rPr>
            </w:pPr>
          </w:p>
        </w:tc>
        <w:tc>
          <w:tcPr>
            <w:tcW w:w="8825" w:type="dxa"/>
          </w:tcPr>
          <w:p w14:paraId="3DB0EE9C" w14:textId="196E330C" w:rsidR="00C406A3" w:rsidRPr="002B7553" w:rsidRDefault="00C406A3" w:rsidP="000E4657">
            <w:pPr>
              <w:rPr>
                <w:rFonts w:cstheme="minorHAnsi"/>
                <w:lang w:val="ro-RO"/>
              </w:rPr>
            </w:pPr>
            <w:r w:rsidRPr="002B7553">
              <w:rPr>
                <w:rFonts w:cstheme="minorHAnsi"/>
                <w:lang w:val="ro-RO"/>
              </w:rPr>
              <w:t>Lichid și vapori foarte inflamabili.</w:t>
            </w:r>
          </w:p>
        </w:tc>
      </w:tr>
      <w:tr w:rsidR="00C406A3" w:rsidRPr="002B7553" w14:paraId="5F45B8FC" w14:textId="77777777" w:rsidTr="00C406A3">
        <w:tc>
          <w:tcPr>
            <w:tcW w:w="985" w:type="dxa"/>
            <w:vMerge w:val="restart"/>
            <w:vAlign w:val="center"/>
          </w:tcPr>
          <w:p w14:paraId="61C5DB7C" w14:textId="7D10C3FC" w:rsidR="00C406A3" w:rsidRPr="002B7553" w:rsidRDefault="00C406A3" w:rsidP="00C406A3">
            <w:pPr>
              <w:rPr>
                <w:rFonts w:cstheme="minorHAnsi"/>
                <w:lang w:val="ro-RO"/>
              </w:rPr>
            </w:pPr>
            <w:r w:rsidRPr="002B7553">
              <w:rPr>
                <w:rFonts w:cstheme="minorHAnsi"/>
                <w:lang w:val="ro-RO"/>
              </w:rPr>
              <w:t>H226</w:t>
            </w:r>
          </w:p>
        </w:tc>
        <w:tc>
          <w:tcPr>
            <w:tcW w:w="8825" w:type="dxa"/>
          </w:tcPr>
          <w:p w14:paraId="7E8213FC" w14:textId="2F5FD466" w:rsidR="00C406A3" w:rsidRPr="002B7553" w:rsidRDefault="00C406A3" w:rsidP="000E4657">
            <w:pPr>
              <w:rPr>
                <w:rFonts w:cstheme="minorHAnsi"/>
                <w:lang w:val="ro-RO"/>
              </w:rPr>
            </w:pPr>
            <w:r w:rsidRPr="002B7553">
              <w:rPr>
                <w:rFonts w:cstheme="minorHAnsi"/>
                <w:lang w:val="ro-RO"/>
              </w:rPr>
              <w:t>2.6 – Lichide inflamabile, categoria de pericol 3</w:t>
            </w:r>
          </w:p>
        </w:tc>
      </w:tr>
      <w:tr w:rsidR="00C406A3" w:rsidRPr="002B7553" w14:paraId="0C4B1B22" w14:textId="77777777" w:rsidTr="00C406A3">
        <w:tc>
          <w:tcPr>
            <w:tcW w:w="985" w:type="dxa"/>
            <w:vMerge/>
            <w:vAlign w:val="center"/>
          </w:tcPr>
          <w:p w14:paraId="5A0D8AE0" w14:textId="51B3E2CD" w:rsidR="00C406A3" w:rsidRPr="002B7553" w:rsidRDefault="00C406A3" w:rsidP="00C406A3">
            <w:pPr>
              <w:rPr>
                <w:rFonts w:cstheme="minorHAnsi"/>
                <w:lang w:val="ro-RO"/>
              </w:rPr>
            </w:pPr>
          </w:p>
        </w:tc>
        <w:tc>
          <w:tcPr>
            <w:tcW w:w="8825" w:type="dxa"/>
          </w:tcPr>
          <w:p w14:paraId="5495A796" w14:textId="7C20D6E6" w:rsidR="00C406A3" w:rsidRPr="002B7553" w:rsidRDefault="00C406A3" w:rsidP="000E4657">
            <w:pPr>
              <w:rPr>
                <w:rFonts w:cstheme="minorHAnsi"/>
                <w:lang w:val="ro-RO"/>
              </w:rPr>
            </w:pPr>
            <w:r w:rsidRPr="002B7553">
              <w:rPr>
                <w:rFonts w:cstheme="minorHAnsi"/>
                <w:lang w:val="ro-RO"/>
              </w:rPr>
              <w:t>Lichid și vapori inflamabili.</w:t>
            </w:r>
          </w:p>
        </w:tc>
      </w:tr>
      <w:tr w:rsidR="00C406A3" w:rsidRPr="002B7553" w14:paraId="4264709E" w14:textId="77777777" w:rsidTr="00C406A3">
        <w:tc>
          <w:tcPr>
            <w:tcW w:w="985" w:type="dxa"/>
            <w:vMerge w:val="restart"/>
            <w:vAlign w:val="center"/>
          </w:tcPr>
          <w:p w14:paraId="7524E5ED" w14:textId="478FCB29" w:rsidR="00C406A3" w:rsidRPr="002B7553" w:rsidRDefault="00C406A3" w:rsidP="00C406A3">
            <w:pPr>
              <w:rPr>
                <w:rFonts w:cstheme="minorHAnsi"/>
                <w:lang w:val="ro-RO"/>
              </w:rPr>
            </w:pPr>
            <w:r w:rsidRPr="002B7553">
              <w:rPr>
                <w:rFonts w:cstheme="minorHAnsi"/>
                <w:lang w:val="ro-RO"/>
              </w:rPr>
              <w:t>H228</w:t>
            </w:r>
          </w:p>
        </w:tc>
        <w:tc>
          <w:tcPr>
            <w:tcW w:w="8825" w:type="dxa"/>
          </w:tcPr>
          <w:p w14:paraId="2395BC45" w14:textId="6EC46466" w:rsidR="00C406A3" w:rsidRPr="002B7553" w:rsidRDefault="00C406A3" w:rsidP="000E4657">
            <w:pPr>
              <w:rPr>
                <w:rFonts w:cstheme="minorHAnsi"/>
                <w:lang w:val="ro-RO"/>
              </w:rPr>
            </w:pPr>
            <w:r w:rsidRPr="002B7553">
              <w:rPr>
                <w:rFonts w:cstheme="minorHAnsi"/>
                <w:lang w:val="ro-RO"/>
              </w:rPr>
              <w:t>2.7 – Solide inflamabile, categoriile de pericol 1, 2</w:t>
            </w:r>
          </w:p>
        </w:tc>
      </w:tr>
      <w:tr w:rsidR="00C406A3" w:rsidRPr="002B7553" w14:paraId="00F2421D" w14:textId="77777777" w:rsidTr="00C406A3">
        <w:tc>
          <w:tcPr>
            <w:tcW w:w="985" w:type="dxa"/>
            <w:vMerge/>
            <w:vAlign w:val="center"/>
          </w:tcPr>
          <w:p w14:paraId="5818DBBD" w14:textId="71A0F97B" w:rsidR="00C406A3" w:rsidRPr="002B7553" w:rsidRDefault="00C406A3" w:rsidP="00C406A3">
            <w:pPr>
              <w:rPr>
                <w:rFonts w:cstheme="minorHAnsi"/>
                <w:lang w:val="ro-RO"/>
              </w:rPr>
            </w:pPr>
          </w:p>
        </w:tc>
        <w:tc>
          <w:tcPr>
            <w:tcW w:w="8825" w:type="dxa"/>
          </w:tcPr>
          <w:p w14:paraId="4CB2C311" w14:textId="1F37D5CB" w:rsidR="00C406A3" w:rsidRPr="002B7553" w:rsidRDefault="00C406A3" w:rsidP="000E4657">
            <w:pPr>
              <w:rPr>
                <w:rFonts w:cstheme="minorHAnsi"/>
                <w:lang w:val="ro-RO"/>
              </w:rPr>
            </w:pPr>
            <w:r w:rsidRPr="002B7553">
              <w:rPr>
                <w:rFonts w:cstheme="minorHAnsi"/>
                <w:lang w:val="ro-RO"/>
              </w:rPr>
              <w:t>Solid inflamabil.</w:t>
            </w:r>
          </w:p>
        </w:tc>
      </w:tr>
      <w:tr w:rsidR="00C406A3" w:rsidRPr="002B7553" w14:paraId="4F65DF14" w14:textId="77777777" w:rsidTr="00C406A3">
        <w:tc>
          <w:tcPr>
            <w:tcW w:w="985" w:type="dxa"/>
            <w:vMerge w:val="restart"/>
            <w:vAlign w:val="center"/>
          </w:tcPr>
          <w:p w14:paraId="5AE91CCD" w14:textId="720B28D3" w:rsidR="00C406A3" w:rsidRPr="002B7553" w:rsidRDefault="00C406A3" w:rsidP="00C406A3">
            <w:pPr>
              <w:rPr>
                <w:rFonts w:cstheme="minorHAnsi"/>
                <w:lang w:val="ro-RO"/>
              </w:rPr>
            </w:pPr>
            <w:r w:rsidRPr="002B7553">
              <w:rPr>
                <w:rFonts w:cstheme="minorHAnsi"/>
                <w:lang w:val="ro-RO"/>
              </w:rPr>
              <w:t>H229</w:t>
            </w:r>
          </w:p>
        </w:tc>
        <w:tc>
          <w:tcPr>
            <w:tcW w:w="8825" w:type="dxa"/>
          </w:tcPr>
          <w:p w14:paraId="3C02B851" w14:textId="5DD1C444" w:rsidR="00C406A3" w:rsidRPr="002B7553" w:rsidRDefault="00C406A3" w:rsidP="000E4657">
            <w:pPr>
              <w:rPr>
                <w:rFonts w:cstheme="minorHAnsi"/>
                <w:lang w:val="ro-RO"/>
              </w:rPr>
            </w:pPr>
            <w:r w:rsidRPr="002B7553">
              <w:rPr>
                <w:rFonts w:cstheme="minorHAnsi"/>
                <w:lang w:val="ro-RO"/>
              </w:rPr>
              <w:t>2.3 — Aerosoli, categoria de pericol 1, 2, 3</w:t>
            </w:r>
          </w:p>
        </w:tc>
      </w:tr>
      <w:tr w:rsidR="00C406A3" w:rsidRPr="002B7553" w14:paraId="02AABF57" w14:textId="77777777" w:rsidTr="00C406A3">
        <w:tc>
          <w:tcPr>
            <w:tcW w:w="985" w:type="dxa"/>
            <w:vMerge/>
            <w:vAlign w:val="center"/>
          </w:tcPr>
          <w:p w14:paraId="2F766097" w14:textId="2570C390" w:rsidR="00C406A3" w:rsidRPr="002B7553" w:rsidRDefault="00C406A3" w:rsidP="00C406A3">
            <w:pPr>
              <w:rPr>
                <w:rFonts w:cstheme="minorHAnsi"/>
                <w:lang w:val="ro-RO"/>
              </w:rPr>
            </w:pPr>
          </w:p>
        </w:tc>
        <w:tc>
          <w:tcPr>
            <w:tcW w:w="8825" w:type="dxa"/>
          </w:tcPr>
          <w:p w14:paraId="6B645200" w14:textId="2B499480" w:rsidR="00C406A3" w:rsidRPr="002B7553" w:rsidRDefault="00C406A3" w:rsidP="000E4657">
            <w:pPr>
              <w:rPr>
                <w:rFonts w:cstheme="minorHAnsi"/>
                <w:lang w:val="ro-RO"/>
              </w:rPr>
            </w:pPr>
            <w:r w:rsidRPr="002B7553">
              <w:rPr>
                <w:rFonts w:cstheme="minorHAnsi"/>
                <w:lang w:val="ro-RO"/>
              </w:rPr>
              <w:t>Recipient sub presiune: poate exploda dacă este încălzit.</w:t>
            </w:r>
          </w:p>
        </w:tc>
      </w:tr>
      <w:tr w:rsidR="00C406A3" w:rsidRPr="002B7553" w14:paraId="3B1A9246" w14:textId="77777777" w:rsidTr="00C406A3">
        <w:tc>
          <w:tcPr>
            <w:tcW w:w="985" w:type="dxa"/>
            <w:vMerge w:val="restart"/>
            <w:vAlign w:val="center"/>
          </w:tcPr>
          <w:p w14:paraId="7AC57DF1" w14:textId="73DDDA5F" w:rsidR="00C406A3" w:rsidRPr="002B7553" w:rsidRDefault="00C406A3" w:rsidP="00C406A3">
            <w:pPr>
              <w:rPr>
                <w:rFonts w:cstheme="minorHAnsi"/>
                <w:lang w:val="ro-RO"/>
              </w:rPr>
            </w:pPr>
            <w:r w:rsidRPr="002B7553">
              <w:rPr>
                <w:rFonts w:cstheme="minorHAnsi"/>
                <w:lang w:val="ro-RO"/>
              </w:rPr>
              <w:t>H230</w:t>
            </w:r>
          </w:p>
        </w:tc>
        <w:tc>
          <w:tcPr>
            <w:tcW w:w="8825" w:type="dxa"/>
          </w:tcPr>
          <w:p w14:paraId="057D8316" w14:textId="1160E5E7" w:rsidR="00C406A3" w:rsidRPr="002B7553" w:rsidRDefault="00C406A3" w:rsidP="000E4657">
            <w:pPr>
              <w:rPr>
                <w:rFonts w:cstheme="minorHAnsi"/>
                <w:lang w:val="ro-RO"/>
              </w:rPr>
            </w:pPr>
            <w:r w:rsidRPr="002B7553">
              <w:rPr>
                <w:rFonts w:cstheme="minorHAnsi"/>
                <w:lang w:val="ro-RO"/>
              </w:rPr>
              <w:t>2.2 – Gaze inflamabile, categoria de pericol 1A, gaz A instabil chimic</w:t>
            </w:r>
          </w:p>
        </w:tc>
      </w:tr>
      <w:tr w:rsidR="00C406A3" w:rsidRPr="002B7553" w14:paraId="395C5B66" w14:textId="77777777" w:rsidTr="00C406A3">
        <w:tc>
          <w:tcPr>
            <w:tcW w:w="985" w:type="dxa"/>
            <w:vMerge/>
            <w:vAlign w:val="center"/>
          </w:tcPr>
          <w:p w14:paraId="4DDB345E" w14:textId="2C8E8DAC" w:rsidR="00C406A3" w:rsidRPr="002B7553" w:rsidRDefault="00C406A3" w:rsidP="00C406A3">
            <w:pPr>
              <w:rPr>
                <w:rFonts w:cstheme="minorHAnsi"/>
                <w:lang w:val="ro-RO"/>
              </w:rPr>
            </w:pPr>
          </w:p>
        </w:tc>
        <w:tc>
          <w:tcPr>
            <w:tcW w:w="8825" w:type="dxa"/>
          </w:tcPr>
          <w:p w14:paraId="6D74EAB0" w14:textId="62D667B3" w:rsidR="00C406A3" w:rsidRPr="002B7553" w:rsidRDefault="00C406A3" w:rsidP="000E4657">
            <w:pPr>
              <w:rPr>
                <w:rFonts w:cstheme="minorHAnsi"/>
                <w:lang w:val="ro-RO"/>
              </w:rPr>
            </w:pPr>
            <w:r w:rsidRPr="002B7553">
              <w:rPr>
                <w:rFonts w:cstheme="minorHAnsi"/>
                <w:lang w:val="ro-RO"/>
              </w:rPr>
              <w:t>Pericol de explozie, chiar și în absența aerului.</w:t>
            </w:r>
          </w:p>
        </w:tc>
      </w:tr>
      <w:tr w:rsidR="00C406A3" w:rsidRPr="002B7553" w14:paraId="2A43572F" w14:textId="77777777" w:rsidTr="00C406A3">
        <w:trPr>
          <w:trHeight w:val="75"/>
        </w:trPr>
        <w:tc>
          <w:tcPr>
            <w:tcW w:w="985" w:type="dxa"/>
            <w:vMerge w:val="restart"/>
            <w:vAlign w:val="center"/>
          </w:tcPr>
          <w:p w14:paraId="601DD398" w14:textId="4EE654DE" w:rsidR="00C406A3" w:rsidRPr="002B7553" w:rsidRDefault="00C406A3" w:rsidP="00C406A3">
            <w:pPr>
              <w:rPr>
                <w:rFonts w:cstheme="minorHAnsi"/>
                <w:lang w:val="ro-RO"/>
              </w:rPr>
            </w:pPr>
            <w:r w:rsidRPr="002B7553">
              <w:rPr>
                <w:rFonts w:cstheme="minorHAnsi"/>
                <w:lang w:val="ro-RO"/>
              </w:rPr>
              <w:t>H231</w:t>
            </w:r>
          </w:p>
        </w:tc>
        <w:tc>
          <w:tcPr>
            <w:tcW w:w="8825" w:type="dxa"/>
          </w:tcPr>
          <w:p w14:paraId="734B492E" w14:textId="633177A2" w:rsidR="00C406A3" w:rsidRPr="002B7553" w:rsidRDefault="00C406A3" w:rsidP="000E4657">
            <w:pPr>
              <w:rPr>
                <w:rFonts w:cstheme="minorHAnsi"/>
                <w:lang w:val="ro-RO"/>
              </w:rPr>
            </w:pPr>
            <w:r w:rsidRPr="002B7553">
              <w:rPr>
                <w:rFonts w:cstheme="minorHAnsi"/>
                <w:lang w:val="ro-RO"/>
              </w:rPr>
              <w:t>2.2 - Gaze inflamabile, categoria de pericol 1A, gaz B instabil chimic</w:t>
            </w:r>
          </w:p>
        </w:tc>
      </w:tr>
      <w:tr w:rsidR="00C406A3" w:rsidRPr="002B7553" w14:paraId="655A41ED" w14:textId="77777777" w:rsidTr="00C406A3">
        <w:tc>
          <w:tcPr>
            <w:tcW w:w="985" w:type="dxa"/>
            <w:vMerge/>
            <w:vAlign w:val="center"/>
          </w:tcPr>
          <w:p w14:paraId="18EBFF70" w14:textId="3BD0A8BE" w:rsidR="00C406A3" w:rsidRPr="002B7553" w:rsidRDefault="00C406A3" w:rsidP="00C406A3">
            <w:pPr>
              <w:rPr>
                <w:rFonts w:cstheme="minorHAnsi"/>
                <w:lang w:val="ro-RO"/>
              </w:rPr>
            </w:pPr>
          </w:p>
        </w:tc>
        <w:tc>
          <w:tcPr>
            <w:tcW w:w="8825" w:type="dxa"/>
          </w:tcPr>
          <w:p w14:paraId="30B3308C" w14:textId="1A87058E" w:rsidR="00C406A3" w:rsidRPr="002B7553" w:rsidRDefault="00C406A3" w:rsidP="000E4657">
            <w:pPr>
              <w:rPr>
                <w:rFonts w:cstheme="minorHAnsi"/>
                <w:lang w:val="ro-RO"/>
              </w:rPr>
            </w:pPr>
            <w:r w:rsidRPr="002B7553">
              <w:rPr>
                <w:rFonts w:cstheme="minorHAnsi"/>
                <w:lang w:val="ro-RO"/>
              </w:rPr>
              <w:t>Pericol de explozie, chiar și în absența aerului la presiune și/sau temperatură ridicată.</w:t>
            </w:r>
          </w:p>
        </w:tc>
      </w:tr>
      <w:tr w:rsidR="00C406A3" w:rsidRPr="002B7553" w14:paraId="6498973C" w14:textId="77777777" w:rsidTr="00C406A3">
        <w:tc>
          <w:tcPr>
            <w:tcW w:w="985" w:type="dxa"/>
            <w:vMerge w:val="restart"/>
            <w:vAlign w:val="center"/>
          </w:tcPr>
          <w:p w14:paraId="5FC5E8A2" w14:textId="7568ABDC" w:rsidR="00C406A3" w:rsidRPr="002B7553" w:rsidRDefault="00C406A3" w:rsidP="00C406A3">
            <w:pPr>
              <w:rPr>
                <w:rFonts w:cstheme="minorHAnsi"/>
                <w:lang w:val="ro-RO"/>
              </w:rPr>
            </w:pPr>
            <w:r w:rsidRPr="002B7553">
              <w:rPr>
                <w:rFonts w:cstheme="minorHAnsi"/>
                <w:lang w:val="ro-RO"/>
              </w:rPr>
              <w:t>H232</w:t>
            </w:r>
          </w:p>
        </w:tc>
        <w:tc>
          <w:tcPr>
            <w:tcW w:w="8825" w:type="dxa"/>
          </w:tcPr>
          <w:p w14:paraId="467A804B" w14:textId="17854F05" w:rsidR="00C406A3" w:rsidRPr="002B7553" w:rsidRDefault="00C406A3" w:rsidP="000E4657">
            <w:pPr>
              <w:rPr>
                <w:rFonts w:cstheme="minorHAnsi"/>
                <w:lang w:val="ro-RO"/>
              </w:rPr>
            </w:pPr>
            <w:r w:rsidRPr="002B7553">
              <w:rPr>
                <w:rFonts w:cstheme="minorHAnsi"/>
                <w:lang w:val="ro-RO"/>
              </w:rPr>
              <w:t>2.2 – Gaze inflamabile, categoria de pericol 1A, gaz piroforic</w:t>
            </w:r>
          </w:p>
        </w:tc>
      </w:tr>
      <w:tr w:rsidR="00C406A3" w:rsidRPr="002B7553" w14:paraId="72EFDCEA" w14:textId="77777777" w:rsidTr="00C406A3">
        <w:tc>
          <w:tcPr>
            <w:tcW w:w="985" w:type="dxa"/>
            <w:vMerge/>
            <w:vAlign w:val="center"/>
          </w:tcPr>
          <w:p w14:paraId="6825DC7A" w14:textId="5166F242" w:rsidR="00C406A3" w:rsidRPr="002B7553" w:rsidRDefault="00C406A3" w:rsidP="00C406A3">
            <w:pPr>
              <w:rPr>
                <w:rFonts w:cstheme="minorHAnsi"/>
                <w:lang w:val="ro-RO"/>
              </w:rPr>
            </w:pPr>
          </w:p>
        </w:tc>
        <w:tc>
          <w:tcPr>
            <w:tcW w:w="8825" w:type="dxa"/>
          </w:tcPr>
          <w:p w14:paraId="0F88173B" w14:textId="32689225" w:rsidR="00C406A3" w:rsidRPr="002B7553" w:rsidRDefault="00C406A3" w:rsidP="000E4657">
            <w:pPr>
              <w:rPr>
                <w:rFonts w:cstheme="minorHAnsi"/>
                <w:lang w:val="ro-RO"/>
              </w:rPr>
            </w:pPr>
            <w:r w:rsidRPr="002B7553">
              <w:rPr>
                <w:rFonts w:cstheme="minorHAnsi"/>
                <w:lang w:val="ro-RO"/>
              </w:rPr>
              <w:t>Se poate aprinde spontan dacă intră în contact cu aerul.</w:t>
            </w:r>
          </w:p>
        </w:tc>
      </w:tr>
      <w:tr w:rsidR="00C406A3" w:rsidRPr="002B7553" w14:paraId="189204A6" w14:textId="77777777" w:rsidTr="00C406A3">
        <w:tc>
          <w:tcPr>
            <w:tcW w:w="985" w:type="dxa"/>
            <w:vMerge w:val="restart"/>
            <w:vAlign w:val="center"/>
          </w:tcPr>
          <w:p w14:paraId="0C5B8ACA" w14:textId="5CB61FF2" w:rsidR="00C406A3" w:rsidRPr="002B7553" w:rsidRDefault="00C406A3" w:rsidP="00C406A3">
            <w:pPr>
              <w:rPr>
                <w:rFonts w:cstheme="minorHAnsi"/>
                <w:lang w:val="ro-RO"/>
              </w:rPr>
            </w:pPr>
            <w:r w:rsidRPr="002B7553">
              <w:rPr>
                <w:rFonts w:cstheme="minorHAnsi"/>
                <w:lang w:val="ro-RO"/>
              </w:rPr>
              <w:t>H240</w:t>
            </w:r>
          </w:p>
        </w:tc>
        <w:tc>
          <w:tcPr>
            <w:tcW w:w="8825" w:type="dxa"/>
          </w:tcPr>
          <w:p w14:paraId="2EE8159D" w14:textId="4096A563" w:rsidR="00C406A3" w:rsidRPr="002B7553" w:rsidRDefault="00C406A3" w:rsidP="000E4657">
            <w:pPr>
              <w:rPr>
                <w:rFonts w:cstheme="minorHAnsi"/>
                <w:lang w:val="ro-RO"/>
              </w:rPr>
            </w:pPr>
            <w:r w:rsidRPr="002B7553">
              <w:rPr>
                <w:rFonts w:cstheme="minorHAnsi"/>
                <w:lang w:val="ro-RO"/>
              </w:rPr>
              <w:t>2.8 – Substanțe și amestecuri autoreactive, tipul A 2.15 – Peroxizi organici, tipul A</w:t>
            </w:r>
          </w:p>
        </w:tc>
      </w:tr>
      <w:tr w:rsidR="00C406A3" w:rsidRPr="002B7553" w14:paraId="45F7E68C" w14:textId="77777777" w:rsidTr="00C406A3">
        <w:tc>
          <w:tcPr>
            <w:tcW w:w="985" w:type="dxa"/>
            <w:vMerge/>
            <w:vAlign w:val="center"/>
          </w:tcPr>
          <w:p w14:paraId="422D50C1" w14:textId="7E1DEA65" w:rsidR="00C406A3" w:rsidRPr="002B7553" w:rsidRDefault="00C406A3" w:rsidP="00C406A3">
            <w:pPr>
              <w:rPr>
                <w:rFonts w:cstheme="minorHAnsi"/>
                <w:lang w:val="ro-RO"/>
              </w:rPr>
            </w:pPr>
          </w:p>
        </w:tc>
        <w:tc>
          <w:tcPr>
            <w:tcW w:w="8825" w:type="dxa"/>
          </w:tcPr>
          <w:p w14:paraId="5F7FD414" w14:textId="252DAA70" w:rsidR="00C406A3" w:rsidRPr="002B7553" w:rsidRDefault="00C406A3" w:rsidP="000E4657">
            <w:pPr>
              <w:rPr>
                <w:rFonts w:cstheme="minorHAnsi"/>
                <w:lang w:val="ro-RO"/>
              </w:rPr>
            </w:pPr>
            <w:r w:rsidRPr="002B7553">
              <w:rPr>
                <w:rFonts w:cstheme="minorHAnsi"/>
                <w:lang w:val="ro-RO"/>
              </w:rPr>
              <w:t>Pericol de explozie în caz de încălzire.</w:t>
            </w:r>
          </w:p>
        </w:tc>
      </w:tr>
      <w:tr w:rsidR="00C406A3" w:rsidRPr="002B7553" w14:paraId="1DC8BC63" w14:textId="77777777" w:rsidTr="00C406A3">
        <w:tc>
          <w:tcPr>
            <w:tcW w:w="985" w:type="dxa"/>
            <w:vMerge w:val="restart"/>
            <w:vAlign w:val="center"/>
          </w:tcPr>
          <w:p w14:paraId="3DCD510B" w14:textId="6BB90899" w:rsidR="00C406A3" w:rsidRPr="002B7553" w:rsidRDefault="00C406A3" w:rsidP="00C406A3">
            <w:pPr>
              <w:rPr>
                <w:rFonts w:cstheme="minorHAnsi"/>
                <w:lang w:val="ro-RO"/>
              </w:rPr>
            </w:pPr>
            <w:r w:rsidRPr="002B7553">
              <w:rPr>
                <w:rFonts w:cstheme="minorHAnsi"/>
                <w:lang w:val="ro-RO"/>
              </w:rPr>
              <w:t>H241</w:t>
            </w:r>
          </w:p>
        </w:tc>
        <w:tc>
          <w:tcPr>
            <w:tcW w:w="8825" w:type="dxa"/>
          </w:tcPr>
          <w:p w14:paraId="08AADC0E" w14:textId="1AE7DE04" w:rsidR="00C406A3" w:rsidRPr="002B7553" w:rsidRDefault="00C406A3" w:rsidP="000E4657">
            <w:pPr>
              <w:rPr>
                <w:rFonts w:cstheme="minorHAnsi"/>
                <w:lang w:val="ro-RO"/>
              </w:rPr>
            </w:pPr>
            <w:r w:rsidRPr="002B7553">
              <w:rPr>
                <w:rFonts w:cstheme="minorHAnsi"/>
                <w:lang w:val="ro-RO"/>
              </w:rPr>
              <w:t>2.8 – Substanțe și amestecuri autoreactive, tipul B 2.15 – Peroxizi organici, tipul B</w:t>
            </w:r>
          </w:p>
        </w:tc>
      </w:tr>
      <w:tr w:rsidR="00C406A3" w:rsidRPr="002B7553" w14:paraId="63D00FA6" w14:textId="77777777" w:rsidTr="00C406A3">
        <w:tc>
          <w:tcPr>
            <w:tcW w:w="985" w:type="dxa"/>
            <w:vMerge/>
            <w:vAlign w:val="center"/>
          </w:tcPr>
          <w:p w14:paraId="21188964" w14:textId="6AD0EA4A" w:rsidR="00C406A3" w:rsidRPr="002B7553" w:rsidRDefault="00C406A3" w:rsidP="00C406A3">
            <w:pPr>
              <w:rPr>
                <w:rFonts w:cstheme="minorHAnsi"/>
                <w:lang w:val="ro-RO"/>
              </w:rPr>
            </w:pPr>
          </w:p>
        </w:tc>
        <w:tc>
          <w:tcPr>
            <w:tcW w:w="8825" w:type="dxa"/>
          </w:tcPr>
          <w:p w14:paraId="455B8A29" w14:textId="657DE7D4" w:rsidR="00C406A3" w:rsidRPr="002B7553" w:rsidRDefault="00C406A3" w:rsidP="000E4657">
            <w:pPr>
              <w:rPr>
                <w:rFonts w:cstheme="minorHAnsi"/>
                <w:lang w:val="ro-RO"/>
              </w:rPr>
            </w:pPr>
            <w:r w:rsidRPr="002B7553">
              <w:rPr>
                <w:rFonts w:cstheme="minorHAnsi"/>
                <w:lang w:val="ro-RO"/>
              </w:rPr>
              <w:t>Pericol de incendiu sau de explozie în caz de încălzire.</w:t>
            </w:r>
          </w:p>
        </w:tc>
      </w:tr>
      <w:tr w:rsidR="00C406A3" w:rsidRPr="002B7553" w14:paraId="525F88A6" w14:textId="77777777" w:rsidTr="00C406A3">
        <w:tc>
          <w:tcPr>
            <w:tcW w:w="985" w:type="dxa"/>
            <w:vMerge w:val="restart"/>
            <w:vAlign w:val="center"/>
          </w:tcPr>
          <w:p w14:paraId="70F5CACD" w14:textId="20D79B6D" w:rsidR="00C406A3" w:rsidRPr="002B7553" w:rsidRDefault="00C406A3" w:rsidP="00C406A3">
            <w:pPr>
              <w:rPr>
                <w:rFonts w:cstheme="minorHAnsi"/>
                <w:lang w:val="ro-RO"/>
              </w:rPr>
            </w:pPr>
            <w:r w:rsidRPr="002B7553">
              <w:rPr>
                <w:rFonts w:cstheme="minorHAnsi"/>
                <w:lang w:val="ro-RO"/>
              </w:rPr>
              <w:t>H242</w:t>
            </w:r>
          </w:p>
        </w:tc>
        <w:tc>
          <w:tcPr>
            <w:tcW w:w="8825" w:type="dxa"/>
          </w:tcPr>
          <w:p w14:paraId="20720CBE" w14:textId="5CDDFC7D" w:rsidR="00C406A3" w:rsidRPr="002B7553" w:rsidRDefault="00C406A3" w:rsidP="000E4657">
            <w:pPr>
              <w:rPr>
                <w:rFonts w:cstheme="minorHAnsi"/>
                <w:lang w:val="ro-RO"/>
              </w:rPr>
            </w:pPr>
            <w:r w:rsidRPr="002B7553">
              <w:rPr>
                <w:rFonts w:cstheme="minorHAnsi"/>
                <w:lang w:val="ro-RO"/>
              </w:rPr>
              <w:t xml:space="preserve">2.8 – Substanțe și amestecuri autoreactive, tipurile C, D, E, F </w:t>
            </w:r>
            <w:r w:rsidRPr="002B7553">
              <w:rPr>
                <w:rFonts w:cstheme="minorHAnsi"/>
                <w:lang w:val="ro-RO"/>
              </w:rPr>
              <w:br/>
              <w:t>2.15 – Peroxizi organici, tipurile C, D, E, F</w:t>
            </w:r>
          </w:p>
        </w:tc>
      </w:tr>
      <w:tr w:rsidR="00C406A3" w:rsidRPr="002B7553" w14:paraId="084EBE6A" w14:textId="77777777" w:rsidTr="00C406A3">
        <w:tc>
          <w:tcPr>
            <w:tcW w:w="985" w:type="dxa"/>
            <w:vMerge/>
            <w:vAlign w:val="center"/>
          </w:tcPr>
          <w:p w14:paraId="69C447A7" w14:textId="28780EAC" w:rsidR="00C406A3" w:rsidRPr="002B7553" w:rsidRDefault="00C406A3" w:rsidP="00C406A3">
            <w:pPr>
              <w:rPr>
                <w:rFonts w:cstheme="minorHAnsi"/>
                <w:lang w:val="ro-RO"/>
              </w:rPr>
            </w:pPr>
          </w:p>
        </w:tc>
        <w:tc>
          <w:tcPr>
            <w:tcW w:w="8825" w:type="dxa"/>
          </w:tcPr>
          <w:p w14:paraId="29FDCA83" w14:textId="0D134421" w:rsidR="00C406A3" w:rsidRPr="002B7553" w:rsidRDefault="00C406A3" w:rsidP="000E4657">
            <w:pPr>
              <w:rPr>
                <w:rFonts w:cstheme="minorHAnsi"/>
                <w:lang w:val="ro-RO"/>
              </w:rPr>
            </w:pPr>
            <w:r w:rsidRPr="002B7553">
              <w:rPr>
                <w:rFonts w:cstheme="minorHAnsi"/>
                <w:lang w:val="ro-RO"/>
              </w:rPr>
              <w:t>Pericol de incendiu în caz de încălzire.</w:t>
            </w:r>
          </w:p>
        </w:tc>
      </w:tr>
      <w:tr w:rsidR="00C406A3" w:rsidRPr="002B7553" w14:paraId="3FDC4501" w14:textId="77777777" w:rsidTr="00C406A3">
        <w:tc>
          <w:tcPr>
            <w:tcW w:w="985" w:type="dxa"/>
            <w:vMerge w:val="restart"/>
            <w:vAlign w:val="center"/>
          </w:tcPr>
          <w:p w14:paraId="47852EB7" w14:textId="5D1F3534" w:rsidR="00C406A3" w:rsidRPr="002B7553" w:rsidRDefault="00C406A3" w:rsidP="00C406A3">
            <w:pPr>
              <w:rPr>
                <w:rFonts w:cstheme="minorHAnsi"/>
                <w:lang w:val="ro-RO"/>
              </w:rPr>
            </w:pPr>
            <w:r w:rsidRPr="002B7553">
              <w:rPr>
                <w:rFonts w:cstheme="minorHAnsi"/>
                <w:lang w:val="ro-RO"/>
              </w:rPr>
              <w:t>H250</w:t>
            </w:r>
          </w:p>
        </w:tc>
        <w:tc>
          <w:tcPr>
            <w:tcW w:w="8825" w:type="dxa"/>
          </w:tcPr>
          <w:p w14:paraId="5B5DFDBE" w14:textId="0EB61454" w:rsidR="00C406A3" w:rsidRPr="002B7553" w:rsidRDefault="00C406A3" w:rsidP="000E4657">
            <w:pPr>
              <w:rPr>
                <w:rFonts w:cstheme="minorHAnsi"/>
                <w:lang w:val="ro-RO"/>
              </w:rPr>
            </w:pPr>
            <w:r w:rsidRPr="002B7553">
              <w:rPr>
                <w:rFonts w:cstheme="minorHAnsi"/>
                <w:lang w:val="ro-RO"/>
              </w:rPr>
              <w:t xml:space="preserve">2.9 – Lichide piroforice, categoria de pericol 1 </w:t>
            </w:r>
            <w:r w:rsidRPr="002B7553">
              <w:rPr>
                <w:rFonts w:cstheme="minorHAnsi"/>
                <w:lang w:val="ro-RO"/>
              </w:rPr>
              <w:br/>
              <w:t>2.10 – Solide piroforice, categoria de pericol 1</w:t>
            </w:r>
          </w:p>
        </w:tc>
      </w:tr>
      <w:tr w:rsidR="00C406A3" w:rsidRPr="002B7553" w14:paraId="1379794A" w14:textId="77777777" w:rsidTr="00C406A3">
        <w:tc>
          <w:tcPr>
            <w:tcW w:w="985" w:type="dxa"/>
            <w:vMerge/>
            <w:vAlign w:val="center"/>
          </w:tcPr>
          <w:p w14:paraId="0F709EB7" w14:textId="4E6A3FD2" w:rsidR="00C406A3" w:rsidRPr="002B7553" w:rsidRDefault="00C406A3" w:rsidP="00C406A3">
            <w:pPr>
              <w:rPr>
                <w:rFonts w:cstheme="minorHAnsi"/>
                <w:lang w:val="ro-RO"/>
              </w:rPr>
            </w:pPr>
          </w:p>
        </w:tc>
        <w:tc>
          <w:tcPr>
            <w:tcW w:w="8825" w:type="dxa"/>
          </w:tcPr>
          <w:p w14:paraId="6E85862E" w14:textId="25EFE36D" w:rsidR="00C406A3" w:rsidRPr="002B7553" w:rsidRDefault="00C406A3" w:rsidP="000E4657">
            <w:pPr>
              <w:rPr>
                <w:rFonts w:cstheme="minorHAnsi"/>
                <w:lang w:val="ro-RO"/>
              </w:rPr>
            </w:pPr>
            <w:r w:rsidRPr="002B7553">
              <w:rPr>
                <w:rFonts w:cstheme="minorHAnsi"/>
                <w:lang w:val="ro-RO"/>
              </w:rPr>
              <w:t>Se aprinde spontan, în contact cu aerul.</w:t>
            </w:r>
          </w:p>
        </w:tc>
      </w:tr>
      <w:tr w:rsidR="00C406A3" w:rsidRPr="002B7553" w14:paraId="339DCB25" w14:textId="77777777" w:rsidTr="00C406A3">
        <w:tc>
          <w:tcPr>
            <w:tcW w:w="985" w:type="dxa"/>
            <w:vMerge w:val="restart"/>
            <w:vAlign w:val="center"/>
          </w:tcPr>
          <w:p w14:paraId="3C884F0C" w14:textId="6354EBFA" w:rsidR="00C406A3" w:rsidRPr="002B7553" w:rsidRDefault="00C406A3" w:rsidP="00C406A3">
            <w:pPr>
              <w:rPr>
                <w:rFonts w:cstheme="minorHAnsi"/>
                <w:lang w:val="ro-RO"/>
              </w:rPr>
            </w:pPr>
            <w:r w:rsidRPr="002B7553">
              <w:rPr>
                <w:rFonts w:cstheme="minorHAnsi"/>
                <w:lang w:val="ro-RO"/>
              </w:rPr>
              <w:t>H251</w:t>
            </w:r>
          </w:p>
        </w:tc>
        <w:tc>
          <w:tcPr>
            <w:tcW w:w="8825" w:type="dxa"/>
          </w:tcPr>
          <w:p w14:paraId="544D46B1" w14:textId="794ECB89" w:rsidR="00C406A3" w:rsidRPr="002B7553" w:rsidRDefault="00C406A3" w:rsidP="000E4657">
            <w:pPr>
              <w:rPr>
                <w:rFonts w:cstheme="minorHAnsi"/>
                <w:lang w:val="ro-RO"/>
              </w:rPr>
            </w:pPr>
            <w:r w:rsidRPr="002B7553">
              <w:rPr>
                <w:rFonts w:cstheme="minorHAnsi"/>
                <w:lang w:val="ro-RO"/>
              </w:rPr>
              <w:t>2.11 – Substanțe și amestecuri care se autoîncălzesc, categoria de pericol 1</w:t>
            </w:r>
          </w:p>
        </w:tc>
      </w:tr>
      <w:tr w:rsidR="00C406A3" w:rsidRPr="002B7553" w14:paraId="13E2461D" w14:textId="77777777" w:rsidTr="00C406A3">
        <w:tc>
          <w:tcPr>
            <w:tcW w:w="985" w:type="dxa"/>
            <w:vMerge/>
            <w:vAlign w:val="center"/>
          </w:tcPr>
          <w:p w14:paraId="3448EEBF" w14:textId="43746509" w:rsidR="00C406A3" w:rsidRPr="002B7553" w:rsidRDefault="00C406A3" w:rsidP="00C406A3">
            <w:pPr>
              <w:rPr>
                <w:rFonts w:cstheme="minorHAnsi"/>
                <w:lang w:val="ro-RO"/>
              </w:rPr>
            </w:pPr>
          </w:p>
        </w:tc>
        <w:tc>
          <w:tcPr>
            <w:tcW w:w="8825" w:type="dxa"/>
          </w:tcPr>
          <w:p w14:paraId="6CFBD333" w14:textId="313A1D4D" w:rsidR="00C406A3" w:rsidRPr="002B7553" w:rsidRDefault="00C406A3" w:rsidP="000E4657">
            <w:pPr>
              <w:rPr>
                <w:rFonts w:cstheme="minorHAnsi"/>
                <w:lang w:val="ro-RO"/>
              </w:rPr>
            </w:pPr>
            <w:r w:rsidRPr="002B7553">
              <w:rPr>
                <w:rFonts w:cstheme="minorHAnsi"/>
                <w:lang w:val="ro-RO"/>
              </w:rPr>
              <w:t>Se autoîncălzește, pericol de aprindere.</w:t>
            </w:r>
          </w:p>
        </w:tc>
      </w:tr>
      <w:tr w:rsidR="00C406A3" w:rsidRPr="002B7553" w14:paraId="5AB7E422" w14:textId="77777777" w:rsidTr="00C406A3">
        <w:tc>
          <w:tcPr>
            <w:tcW w:w="985" w:type="dxa"/>
            <w:vMerge w:val="restart"/>
            <w:vAlign w:val="center"/>
          </w:tcPr>
          <w:p w14:paraId="297BB425" w14:textId="0C6AF39E" w:rsidR="00C406A3" w:rsidRPr="002B7553" w:rsidRDefault="00C406A3" w:rsidP="00C406A3">
            <w:pPr>
              <w:rPr>
                <w:rFonts w:cstheme="minorHAnsi"/>
                <w:lang w:val="ro-RO"/>
              </w:rPr>
            </w:pPr>
            <w:r w:rsidRPr="002B7553">
              <w:rPr>
                <w:rFonts w:cstheme="minorHAnsi"/>
                <w:lang w:val="ro-RO"/>
              </w:rPr>
              <w:t>H252</w:t>
            </w:r>
          </w:p>
        </w:tc>
        <w:tc>
          <w:tcPr>
            <w:tcW w:w="8825" w:type="dxa"/>
          </w:tcPr>
          <w:p w14:paraId="09BAB4D4" w14:textId="5093CB4A" w:rsidR="00C406A3" w:rsidRPr="002B7553" w:rsidRDefault="00C406A3" w:rsidP="000E4657">
            <w:pPr>
              <w:rPr>
                <w:rFonts w:cstheme="minorHAnsi"/>
                <w:lang w:val="ro-RO"/>
              </w:rPr>
            </w:pPr>
            <w:r w:rsidRPr="002B7553">
              <w:rPr>
                <w:rFonts w:cstheme="minorHAnsi"/>
                <w:lang w:val="ro-RO"/>
              </w:rPr>
              <w:t>2.11 – Substanțe și amestecuri care se autoîncălzesc, categoria de pericol 2</w:t>
            </w:r>
          </w:p>
        </w:tc>
      </w:tr>
      <w:tr w:rsidR="00C406A3" w:rsidRPr="002B7553" w14:paraId="095B0824" w14:textId="77777777" w:rsidTr="00C406A3">
        <w:tc>
          <w:tcPr>
            <w:tcW w:w="985" w:type="dxa"/>
            <w:vMerge/>
            <w:vAlign w:val="center"/>
          </w:tcPr>
          <w:p w14:paraId="31470D10" w14:textId="46DC4C61" w:rsidR="00C406A3" w:rsidRPr="002B7553" w:rsidRDefault="00C406A3" w:rsidP="00C406A3">
            <w:pPr>
              <w:rPr>
                <w:rFonts w:cstheme="minorHAnsi"/>
                <w:lang w:val="ro-RO"/>
              </w:rPr>
            </w:pPr>
          </w:p>
        </w:tc>
        <w:tc>
          <w:tcPr>
            <w:tcW w:w="8825" w:type="dxa"/>
          </w:tcPr>
          <w:p w14:paraId="0DCCEADE" w14:textId="56E5780F" w:rsidR="00C406A3" w:rsidRPr="002B7553" w:rsidRDefault="00C406A3" w:rsidP="000E4657">
            <w:pPr>
              <w:rPr>
                <w:rFonts w:cstheme="minorHAnsi"/>
                <w:lang w:val="ro-RO"/>
              </w:rPr>
            </w:pPr>
            <w:r w:rsidRPr="002B7553">
              <w:rPr>
                <w:rFonts w:cstheme="minorHAnsi"/>
                <w:lang w:val="ro-RO"/>
              </w:rPr>
              <w:t>Se autoîncălzește în cantități mari; pericol de aprindere.</w:t>
            </w:r>
          </w:p>
        </w:tc>
      </w:tr>
      <w:tr w:rsidR="00C406A3" w:rsidRPr="002B7553" w14:paraId="46B99707" w14:textId="77777777" w:rsidTr="00C406A3">
        <w:tc>
          <w:tcPr>
            <w:tcW w:w="985" w:type="dxa"/>
            <w:vMerge w:val="restart"/>
            <w:vAlign w:val="center"/>
          </w:tcPr>
          <w:p w14:paraId="71136CFF" w14:textId="0EFCB8F0" w:rsidR="00C406A3" w:rsidRPr="002B7553" w:rsidRDefault="00C406A3" w:rsidP="00C406A3">
            <w:pPr>
              <w:rPr>
                <w:rFonts w:cstheme="minorHAnsi"/>
                <w:lang w:val="ro-RO"/>
              </w:rPr>
            </w:pPr>
            <w:r w:rsidRPr="002B7553">
              <w:rPr>
                <w:rFonts w:cstheme="minorHAnsi"/>
                <w:lang w:val="ro-RO"/>
              </w:rPr>
              <w:t>H260</w:t>
            </w:r>
          </w:p>
        </w:tc>
        <w:tc>
          <w:tcPr>
            <w:tcW w:w="8825" w:type="dxa"/>
          </w:tcPr>
          <w:p w14:paraId="11495E76" w14:textId="59F04B56" w:rsidR="00C406A3" w:rsidRPr="002B7553" w:rsidRDefault="00C406A3" w:rsidP="000E4657">
            <w:pPr>
              <w:rPr>
                <w:rFonts w:cstheme="minorHAnsi"/>
                <w:lang w:val="ro-RO"/>
              </w:rPr>
            </w:pPr>
            <w:r w:rsidRPr="002B7553">
              <w:rPr>
                <w:rFonts w:cstheme="minorHAnsi"/>
                <w:lang w:val="ro-RO"/>
              </w:rPr>
              <w:t>2.12 – Substanțe și amestecuri care, în contact cu apa, degajă gaze inflamabile, categoria de pericol 1</w:t>
            </w:r>
          </w:p>
        </w:tc>
      </w:tr>
      <w:tr w:rsidR="00C406A3" w:rsidRPr="002B7553" w14:paraId="28EADC65" w14:textId="77777777" w:rsidTr="00C406A3">
        <w:tc>
          <w:tcPr>
            <w:tcW w:w="985" w:type="dxa"/>
            <w:vMerge/>
            <w:vAlign w:val="center"/>
          </w:tcPr>
          <w:p w14:paraId="51409377" w14:textId="450FECD0" w:rsidR="00C406A3" w:rsidRPr="002B7553" w:rsidRDefault="00C406A3" w:rsidP="00C406A3">
            <w:pPr>
              <w:rPr>
                <w:rFonts w:cstheme="minorHAnsi"/>
                <w:lang w:val="ro-RO"/>
              </w:rPr>
            </w:pPr>
          </w:p>
        </w:tc>
        <w:tc>
          <w:tcPr>
            <w:tcW w:w="8825" w:type="dxa"/>
          </w:tcPr>
          <w:p w14:paraId="35661971" w14:textId="697301B2" w:rsidR="00C406A3" w:rsidRPr="002B7553" w:rsidRDefault="00C406A3" w:rsidP="000E4657">
            <w:pPr>
              <w:rPr>
                <w:rFonts w:cstheme="minorHAnsi"/>
                <w:lang w:val="ro-RO"/>
              </w:rPr>
            </w:pPr>
            <w:r w:rsidRPr="002B7553">
              <w:rPr>
                <w:rFonts w:cstheme="minorHAnsi"/>
                <w:lang w:val="ro-RO"/>
              </w:rPr>
              <w:t>În contact cu apa degajă gaze inflamabile care se pot aprinde spontan.</w:t>
            </w:r>
          </w:p>
        </w:tc>
      </w:tr>
      <w:tr w:rsidR="00C406A3" w:rsidRPr="002B7553" w14:paraId="369B7E08" w14:textId="77777777" w:rsidTr="00C406A3">
        <w:tc>
          <w:tcPr>
            <w:tcW w:w="985" w:type="dxa"/>
            <w:vMerge w:val="restart"/>
            <w:vAlign w:val="center"/>
          </w:tcPr>
          <w:p w14:paraId="4E3D9CF8" w14:textId="12FCEA84" w:rsidR="00C406A3" w:rsidRPr="002B7553" w:rsidRDefault="00C406A3" w:rsidP="00C406A3">
            <w:pPr>
              <w:rPr>
                <w:rFonts w:cstheme="minorHAnsi"/>
                <w:lang w:val="ro-RO"/>
              </w:rPr>
            </w:pPr>
            <w:r w:rsidRPr="002B7553">
              <w:rPr>
                <w:rFonts w:cstheme="minorHAnsi"/>
                <w:lang w:val="ro-RO"/>
              </w:rPr>
              <w:t>H261</w:t>
            </w:r>
          </w:p>
        </w:tc>
        <w:tc>
          <w:tcPr>
            <w:tcW w:w="8825" w:type="dxa"/>
          </w:tcPr>
          <w:p w14:paraId="2CBBAAFD" w14:textId="0A21873F" w:rsidR="00C406A3" w:rsidRPr="002B7553" w:rsidRDefault="00C406A3" w:rsidP="000E4657">
            <w:pPr>
              <w:rPr>
                <w:rFonts w:cstheme="minorHAnsi"/>
                <w:lang w:val="ro-RO"/>
              </w:rPr>
            </w:pPr>
            <w:r w:rsidRPr="002B7553">
              <w:rPr>
                <w:rFonts w:cstheme="minorHAnsi"/>
                <w:lang w:val="ro-RO"/>
              </w:rPr>
              <w:t xml:space="preserve">2.12 – Substanțe și amestecuri care, în contact cu apa, degajă gaze inflamabile, categoria de pericol 2 </w:t>
            </w:r>
          </w:p>
        </w:tc>
      </w:tr>
      <w:tr w:rsidR="00C406A3" w:rsidRPr="002B7553" w14:paraId="60FCCC11" w14:textId="77777777" w:rsidTr="00C406A3">
        <w:tc>
          <w:tcPr>
            <w:tcW w:w="985" w:type="dxa"/>
            <w:vMerge/>
            <w:vAlign w:val="center"/>
          </w:tcPr>
          <w:p w14:paraId="6ACE5755" w14:textId="24EF7F8C" w:rsidR="00C406A3" w:rsidRPr="002B7553" w:rsidRDefault="00C406A3" w:rsidP="00C406A3">
            <w:pPr>
              <w:rPr>
                <w:rFonts w:cstheme="minorHAnsi"/>
                <w:lang w:val="ro-RO"/>
              </w:rPr>
            </w:pPr>
          </w:p>
        </w:tc>
        <w:tc>
          <w:tcPr>
            <w:tcW w:w="8825" w:type="dxa"/>
          </w:tcPr>
          <w:p w14:paraId="08F959F5" w14:textId="6015CA0C" w:rsidR="00C406A3" w:rsidRPr="002B7553" w:rsidRDefault="00C406A3" w:rsidP="000E4657">
            <w:pPr>
              <w:rPr>
                <w:rFonts w:cstheme="minorHAnsi"/>
                <w:lang w:val="ro-RO"/>
              </w:rPr>
            </w:pPr>
            <w:r w:rsidRPr="002B7553">
              <w:rPr>
                <w:rFonts w:cstheme="minorHAnsi"/>
                <w:lang w:val="ro-RO"/>
              </w:rPr>
              <w:t>În contact cu apa degajă gaze inflamabile.</w:t>
            </w:r>
          </w:p>
        </w:tc>
      </w:tr>
      <w:tr w:rsidR="00C406A3" w:rsidRPr="002B7553" w14:paraId="4EFEF044" w14:textId="77777777" w:rsidTr="00C406A3">
        <w:tc>
          <w:tcPr>
            <w:tcW w:w="985" w:type="dxa"/>
            <w:vMerge w:val="restart"/>
            <w:vAlign w:val="center"/>
          </w:tcPr>
          <w:p w14:paraId="5350717F" w14:textId="370B6B5D" w:rsidR="00C406A3" w:rsidRPr="002B7553" w:rsidRDefault="00C406A3" w:rsidP="00C406A3">
            <w:pPr>
              <w:rPr>
                <w:rFonts w:cstheme="minorHAnsi"/>
                <w:lang w:val="ro-RO"/>
              </w:rPr>
            </w:pPr>
            <w:r w:rsidRPr="002B7553">
              <w:rPr>
                <w:rFonts w:cstheme="minorHAnsi"/>
                <w:lang w:val="ro-RO"/>
              </w:rPr>
              <w:t>H270</w:t>
            </w:r>
          </w:p>
        </w:tc>
        <w:tc>
          <w:tcPr>
            <w:tcW w:w="8825" w:type="dxa"/>
          </w:tcPr>
          <w:p w14:paraId="501EF738" w14:textId="2CE87757" w:rsidR="00C406A3" w:rsidRPr="002B7553" w:rsidRDefault="00C406A3" w:rsidP="00C406A3">
            <w:pPr>
              <w:tabs>
                <w:tab w:val="left" w:pos="527"/>
              </w:tabs>
              <w:ind w:hanging="182"/>
              <w:rPr>
                <w:rFonts w:cstheme="minorHAnsi"/>
                <w:lang w:val="ro-RO"/>
              </w:rPr>
            </w:pPr>
            <w:r w:rsidRPr="002B7553">
              <w:rPr>
                <w:rFonts w:cstheme="minorHAnsi"/>
                <w:lang w:val="ro-RO"/>
              </w:rPr>
              <w:t>2.4 – Gaze oxidante, categoria de pericol 1</w:t>
            </w:r>
          </w:p>
        </w:tc>
      </w:tr>
      <w:tr w:rsidR="00C406A3" w:rsidRPr="002B7553" w14:paraId="27AD763C" w14:textId="77777777" w:rsidTr="00C406A3">
        <w:tc>
          <w:tcPr>
            <w:tcW w:w="985" w:type="dxa"/>
            <w:vMerge/>
            <w:vAlign w:val="center"/>
          </w:tcPr>
          <w:p w14:paraId="712AB311" w14:textId="62DF995D" w:rsidR="00C406A3" w:rsidRPr="002B7553" w:rsidRDefault="00C406A3" w:rsidP="00C406A3">
            <w:pPr>
              <w:rPr>
                <w:rFonts w:cstheme="minorHAnsi"/>
                <w:lang w:val="ro-RO"/>
              </w:rPr>
            </w:pPr>
          </w:p>
        </w:tc>
        <w:tc>
          <w:tcPr>
            <w:tcW w:w="8825" w:type="dxa"/>
          </w:tcPr>
          <w:p w14:paraId="0E24751C" w14:textId="5A2F44C5" w:rsidR="00C406A3" w:rsidRPr="002B7553" w:rsidRDefault="00C406A3" w:rsidP="000E4657">
            <w:pPr>
              <w:rPr>
                <w:rFonts w:cstheme="minorHAnsi"/>
                <w:lang w:val="ro-RO"/>
              </w:rPr>
            </w:pPr>
            <w:r w:rsidRPr="002B7553">
              <w:rPr>
                <w:rFonts w:cstheme="minorHAnsi"/>
                <w:lang w:val="ro-RO"/>
              </w:rPr>
              <w:t>Poate provoca sau agrava un incendiu; oxidant.</w:t>
            </w:r>
          </w:p>
        </w:tc>
      </w:tr>
      <w:tr w:rsidR="00C406A3" w:rsidRPr="002B7553" w14:paraId="25951705" w14:textId="77777777" w:rsidTr="00C406A3">
        <w:tc>
          <w:tcPr>
            <w:tcW w:w="985" w:type="dxa"/>
            <w:vMerge w:val="restart"/>
            <w:vAlign w:val="center"/>
          </w:tcPr>
          <w:p w14:paraId="449DA514" w14:textId="1AA530E3" w:rsidR="00C406A3" w:rsidRPr="002B7553" w:rsidRDefault="00C406A3" w:rsidP="00C406A3">
            <w:pPr>
              <w:rPr>
                <w:rFonts w:cstheme="minorHAnsi"/>
                <w:lang w:val="ro-RO"/>
              </w:rPr>
            </w:pPr>
            <w:r w:rsidRPr="002B7553">
              <w:rPr>
                <w:rFonts w:cstheme="minorHAnsi"/>
                <w:lang w:val="ro-RO"/>
              </w:rPr>
              <w:t>H271</w:t>
            </w:r>
          </w:p>
        </w:tc>
        <w:tc>
          <w:tcPr>
            <w:tcW w:w="8825" w:type="dxa"/>
          </w:tcPr>
          <w:p w14:paraId="6ED2BC77" w14:textId="31F7BB8F" w:rsidR="00C406A3" w:rsidRPr="002B7553" w:rsidRDefault="00C406A3" w:rsidP="000E4657">
            <w:pPr>
              <w:rPr>
                <w:rFonts w:cstheme="minorHAnsi"/>
                <w:lang w:val="ro-RO"/>
              </w:rPr>
            </w:pPr>
            <w:r w:rsidRPr="002B7553">
              <w:rPr>
                <w:rFonts w:cstheme="minorHAnsi"/>
                <w:lang w:val="ro-RO"/>
              </w:rPr>
              <w:t xml:space="preserve">2.13 – Lichide oxidante, categoria de pericol 1 </w:t>
            </w:r>
            <w:r w:rsidRPr="002B7553">
              <w:rPr>
                <w:rFonts w:cstheme="minorHAnsi"/>
                <w:lang w:val="ro-RO"/>
              </w:rPr>
              <w:br/>
              <w:t>2.14 – Solide oxidante, categoria de pericol 1</w:t>
            </w:r>
          </w:p>
        </w:tc>
      </w:tr>
      <w:tr w:rsidR="00C406A3" w:rsidRPr="002B7553" w14:paraId="0C430E96" w14:textId="77777777" w:rsidTr="00C406A3">
        <w:tc>
          <w:tcPr>
            <w:tcW w:w="985" w:type="dxa"/>
            <w:vMerge/>
            <w:vAlign w:val="center"/>
          </w:tcPr>
          <w:p w14:paraId="63A0E2F8" w14:textId="16C18F5A" w:rsidR="00C406A3" w:rsidRPr="002B7553" w:rsidRDefault="00C406A3" w:rsidP="00C406A3">
            <w:pPr>
              <w:rPr>
                <w:rFonts w:cstheme="minorHAnsi"/>
                <w:lang w:val="ro-RO"/>
              </w:rPr>
            </w:pPr>
          </w:p>
        </w:tc>
        <w:tc>
          <w:tcPr>
            <w:tcW w:w="8825" w:type="dxa"/>
          </w:tcPr>
          <w:p w14:paraId="2E30413A" w14:textId="3C382978" w:rsidR="00C406A3" w:rsidRPr="002B7553" w:rsidRDefault="00C406A3" w:rsidP="000E4657">
            <w:pPr>
              <w:rPr>
                <w:rFonts w:cstheme="minorHAnsi"/>
                <w:lang w:val="ro-RO"/>
              </w:rPr>
            </w:pPr>
            <w:r w:rsidRPr="002B7553">
              <w:rPr>
                <w:rFonts w:cstheme="minorHAnsi"/>
                <w:lang w:val="ro-RO"/>
              </w:rPr>
              <w:t>Poate provoca un incendiu sau o explozie; oxidant puternic.</w:t>
            </w:r>
          </w:p>
        </w:tc>
      </w:tr>
      <w:tr w:rsidR="00C406A3" w:rsidRPr="002B7553" w14:paraId="3B30AD56" w14:textId="77777777" w:rsidTr="00C406A3">
        <w:tc>
          <w:tcPr>
            <w:tcW w:w="985" w:type="dxa"/>
            <w:vMerge w:val="restart"/>
            <w:vAlign w:val="center"/>
          </w:tcPr>
          <w:p w14:paraId="00F4269F" w14:textId="7E474818" w:rsidR="00C406A3" w:rsidRPr="002B7553" w:rsidRDefault="00C406A3" w:rsidP="00C406A3">
            <w:pPr>
              <w:rPr>
                <w:rFonts w:cstheme="minorHAnsi"/>
                <w:lang w:val="ro-RO"/>
              </w:rPr>
            </w:pPr>
            <w:r w:rsidRPr="002B7553">
              <w:rPr>
                <w:rFonts w:cstheme="minorHAnsi"/>
                <w:lang w:val="ro-RO"/>
              </w:rPr>
              <w:lastRenderedPageBreak/>
              <w:t>H272</w:t>
            </w:r>
          </w:p>
        </w:tc>
        <w:tc>
          <w:tcPr>
            <w:tcW w:w="8825" w:type="dxa"/>
          </w:tcPr>
          <w:p w14:paraId="317A4833" w14:textId="4F0F660E" w:rsidR="00C406A3" w:rsidRPr="002B7553" w:rsidRDefault="00C406A3" w:rsidP="000E4657">
            <w:pPr>
              <w:rPr>
                <w:rFonts w:cstheme="minorHAnsi"/>
                <w:lang w:val="ro-RO"/>
              </w:rPr>
            </w:pPr>
            <w:r w:rsidRPr="002B7553">
              <w:rPr>
                <w:rFonts w:cstheme="minorHAnsi"/>
                <w:lang w:val="ro-RO"/>
              </w:rPr>
              <w:t xml:space="preserve">2.13 – Lichide oxidante, categoriile de pericol 2, 3 </w:t>
            </w:r>
            <w:r w:rsidRPr="002B7553">
              <w:rPr>
                <w:rFonts w:cstheme="minorHAnsi"/>
                <w:lang w:val="ro-RO"/>
              </w:rPr>
              <w:br/>
              <w:t>2.14 – Solide oxidante, categoriile de pericol 2, 3</w:t>
            </w:r>
          </w:p>
        </w:tc>
      </w:tr>
      <w:tr w:rsidR="00C406A3" w:rsidRPr="002B7553" w14:paraId="5986FC72" w14:textId="77777777" w:rsidTr="00C406A3">
        <w:tc>
          <w:tcPr>
            <w:tcW w:w="985" w:type="dxa"/>
            <w:vMerge/>
            <w:vAlign w:val="center"/>
          </w:tcPr>
          <w:p w14:paraId="5576954B" w14:textId="498B40F1" w:rsidR="00C406A3" w:rsidRPr="002B7553" w:rsidRDefault="00C406A3" w:rsidP="00C406A3">
            <w:pPr>
              <w:rPr>
                <w:rFonts w:cstheme="minorHAnsi"/>
                <w:lang w:val="ro-RO"/>
              </w:rPr>
            </w:pPr>
          </w:p>
        </w:tc>
        <w:tc>
          <w:tcPr>
            <w:tcW w:w="8825" w:type="dxa"/>
          </w:tcPr>
          <w:p w14:paraId="414A46B2" w14:textId="21F501EC" w:rsidR="00C406A3" w:rsidRPr="002B7553" w:rsidRDefault="00C406A3" w:rsidP="000E4657">
            <w:pPr>
              <w:rPr>
                <w:rFonts w:cstheme="minorHAnsi"/>
                <w:lang w:val="ro-RO"/>
              </w:rPr>
            </w:pPr>
            <w:r w:rsidRPr="002B7553">
              <w:rPr>
                <w:rFonts w:cstheme="minorHAnsi"/>
                <w:lang w:val="ro-RO"/>
              </w:rPr>
              <w:t>Poate agrava un incendiu; oxidant.</w:t>
            </w:r>
          </w:p>
        </w:tc>
      </w:tr>
      <w:tr w:rsidR="00C406A3" w:rsidRPr="002B7553" w14:paraId="74C0FF9C" w14:textId="77777777" w:rsidTr="00C406A3">
        <w:tc>
          <w:tcPr>
            <w:tcW w:w="985" w:type="dxa"/>
            <w:vMerge w:val="restart"/>
            <w:vAlign w:val="center"/>
          </w:tcPr>
          <w:p w14:paraId="2A8F7CD4" w14:textId="0155E764" w:rsidR="00C406A3" w:rsidRPr="002B7553" w:rsidRDefault="00C406A3" w:rsidP="00C406A3">
            <w:pPr>
              <w:rPr>
                <w:rFonts w:cstheme="minorHAnsi"/>
                <w:lang w:val="ro-RO"/>
              </w:rPr>
            </w:pPr>
            <w:r w:rsidRPr="002B7553">
              <w:rPr>
                <w:rFonts w:cstheme="minorHAnsi"/>
                <w:lang w:val="ro-RO"/>
              </w:rPr>
              <w:t>H280</w:t>
            </w:r>
          </w:p>
        </w:tc>
        <w:tc>
          <w:tcPr>
            <w:tcW w:w="8825" w:type="dxa"/>
          </w:tcPr>
          <w:p w14:paraId="5DB49B91" w14:textId="6B72AA87" w:rsidR="00C406A3" w:rsidRPr="002B7553" w:rsidRDefault="00C406A3" w:rsidP="000E4657">
            <w:pPr>
              <w:rPr>
                <w:rFonts w:cstheme="minorHAnsi"/>
                <w:lang w:val="ro-RO"/>
              </w:rPr>
            </w:pPr>
            <w:r w:rsidRPr="002B7553">
              <w:rPr>
                <w:rFonts w:cstheme="minorHAnsi"/>
                <w:lang w:val="ro-RO"/>
              </w:rPr>
              <w:t xml:space="preserve">2.5 – Gaze sub presiune: </w:t>
            </w:r>
            <w:r w:rsidRPr="002B7553">
              <w:rPr>
                <w:rFonts w:cstheme="minorHAnsi"/>
                <w:lang w:val="ro-RO"/>
              </w:rPr>
              <w:br/>
              <w:t xml:space="preserve">Gaz comprimat </w:t>
            </w:r>
            <w:r w:rsidRPr="002B7553">
              <w:rPr>
                <w:rFonts w:cstheme="minorHAnsi"/>
                <w:lang w:val="ro-RO"/>
              </w:rPr>
              <w:br/>
              <w:t xml:space="preserve">Gaz lichefiat </w:t>
            </w:r>
            <w:r w:rsidRPr="002B7553">
              <w:rPr>
                <w:rFonts w:cstheme="minorHAnsi"/>
                <w:lang w:val="ro-RO"/>
              </w:rPr>
              <w:br/>
              <w:t>Gaz dizolvat</w:t>
            </w:r>
          </w:p>
        </w:tc>
      </w:tr>
      <w:tr w:rsidR="00C406A3" w:rsidRPr="002B7553" w14:paraId="5A492916" w14:textId="77777777" w:rsidTr="00C406A3">
        <w:tc>
          <w:tcPr>
            <w:tcW w:w="985" w:type="dxa"/>
            <w:vMerge/>
            <w:vAlign w:val="center"/>
          </w:tcPr>
          <w:p w14:paraId="2B1B0021" w14:textId="10ED795F" w:rsidR="00C406A3" w:rsidRPr="002B7553" w:rsidRDefault="00C406A3" w:rsidP="00C406A3">
            <w:pPr>
              <w:rPr>
                <w:rFonts w:cstheme="minorHAnsi"/>
                <w:lang w:val="ro-RO"/>
              </w:rPr>
            </w:pPr>
          </w:p>
        </w:tc>
        <w:tc>
          <w:tcPr>
            <w:tcW w:w="8825" w:type="dxa"/>
          </w:tcPr>
          <w:p w14:paraId="45E0C097" w14:textId="4DAE7155" w:rsidR="00C406A3" w:rsidRPr="002B7553" w:rsidRDefault="00C406A3" w:rsidP="000E4657">
            <w:pPr>
              <w:rPr>
                <w:rFonts w:cstheme="minorHAnsi"/>
                <w:lang w:val="ro-RO"/>
              </w:rPr>
            </w:pPr>
            <w:r w:rsidRPr="002B7553">
              <w:rPr>
                <w:rFonts w:cstheme="minorHAnsi"/>
                <w:lang w:val="ro-RO"/>
              </w:rPr>
              <w:t>Conține un gaz sub presiune; pericol de explozie în caz de încălzire.</w:t>
            </w:r>
          </w:p>
        </w:tc>
      </w:tr>
      <w:tr w:rsidR="00C406A3" w:rsidRPr="002B7553" w14:paraId="011ED16E" w14:textId="77777777" w:rsidTr="00C406A3">
        <w:tc>
          <w:tcPr>
            <w:tcW w:w="985" w:type="dxa"/>
            <w:vMerge w:val="restart"/>
            <w:vAlign w:val="center"/>
          </w:tcPr>
          <w:p w14:paraId="43BA0EBA" w14:textId="3C3B5FA5" w:rsidR="00C406A3" w:rsidRPr="002B7553" w:rsidRDefault="00C406A3" w:rsidP="00C406A3">
            <w:pPr>
              <w:rPr>
                <w:rFonts w:cstheme="minorHAnsi"/>
                <w:lang w:val="ro-RO"/>
              </w:rPr>
            </w:pPr>
            <w:r w:rsidRPr="002B7553">
              <w:rPr>
                <w:rFonts w:cstheme="minorHAnsi"/>
                <w:lang w:val="ro-RO"/>
              </w:rPr>
              <w:t>H281</w:t>
            </w:r>
          </w:p>
        </w:tc>
        <w:tc>
          <w:tcPr>
            <w:tcW w:w="8825" w:type="dxa"/>
          </w:tcPr>
          <w:p w14:paraId="53D3D853" w14:textId="13837565" w:rsidR="00C406A3" w:rsidRPr="002B7553" w:rsidRDefault="00C406A3" w:rsidP="000E4657">
            <w:pPr>
              <w:rPr>
                <w:rFonts w:cstheme="minorHAnsi"/>
                <w:lang w:val="ro-RO"/>
              </w:rPr>
            </w:pPr>
            <w:r w:rsidRPr="002B7553">
              <w:rPr>
                <w:rFonts w:cstheme="minorHAnsi"/>
                <w:lang w:val="ro-RO"/>
              </w:rPr>
              <w:t>2.5 – Gaze sub presiune: gaz lichefiat răcit</w:t>
            </w:r>
          </w:p>
        </w:tc>
      </w:tr>
      <w:tr w:rsidR="00C406A3" w:rsidRPr="002B7553" w14:paraId="57180AD5" w14:textId="77777777" w:rsidTr="00C406A3">
        <w:tc>
          <w:tcPr>
            <w:tcW w:w="985" w:type="dxa"/>
            <w:vMerge/>
            <w:vAlign w:val="center"/>
          </w:tcPr>
          <w:p w14:paraId="1655244F" w14:textId="533F3E06" w:rsidR="00C406A3" w:rsidRPr="002B7553" w:rsidRDefault="00C406A3" w:rsidP="00C406A3">
            <w:pPr>
              <w:rPr>
                <w:rFonts w:cstheme="minorHAnsi"/>
                <w:lang w:val="ro-RO"/>
              </w:rPr>
            </w:pPr>
          </w:p>
        </w:tc>
        <w:tc>
          <w:tcPr>
            <w:tcW w:w="8825" w:type="dxa"/>
          </w:tcPr>
          <w:p w14:paraId="5B5E98C8" w14:textId="57634CC5" w:rsidR="00C406A3" w:rsidRPr="002B7553" w:rsidRDefault="00C406A3" w:rsidP="000E4657">
            <w:pPr>
              <w:rPr>
                <w:rFonts w:cstheme="minorHAnsi"/>
                <w:lang w:val="ro-RO"/>
              </w:rPr>
            </w:pPr>
            <w:r w:rsidRPr="002B7553">
              <w:rPr>
                <w:rFonts w:cstheme="minorHAnsi"/>
                <w:lang w:val="ro-RO"/>
              </w:rPr>
              <w:t>Conține un gaz răcit; poate cauza arsuri sau leziuni criogenice.</w:t>
            </w:r>
          </w:p>
        </w:tc>
      </w:tr>
      <w:tr w:rsidR="00C406A3" w:rsidRPr="002B7553" w14:paraId="08BB7559" w14:textId="77777777" w:rsidTr="00C406A3">
        <w:tc>
          <w:tcPr>
            <w:tcW w:w="985" w:type="dxa"/>
            <w:vMerge w:val="restart"/>
            <w:vAlign w:val="center"/>
          </w:tcPr>
          <w:p w14:paraId="71BE55DC" w14:textId="513E046D" w:rsidR="00C406A3" w:rsidRPr="002B7553" w:rsidRDefault="00C406A3" w:rsidP="00C406A3">
            <w:pPr>
              <w:rPr>
                <w:rFonts w:cstheme="minorHAnsi"/>
                <w:lang w:val="ro-RO"/>
              </w:rPr>
            </w:pPr>
            <w:r w:rsidRPr="002B7553">
              <w:rPr>
                <w:rFonts w:cstheme="minorHAnsi"/>
                <w:lang w:val="ro-RO"/>
              </w:rPr>
              <w:t>H290</w:t>
            </w:r>
          </w:p>
        </w:tc>
        <w:tc>
          <w:tcPr>
            <w:tcW w:w="8825" w:type="dxa"/>
          </w:tcPr>
          <w:p w14:paraId="2DF0C4D2" w14:textId="67F1E54F" w:rsidR="00C406A3" w:rsidRPr="002B7553" w:rsidRDefault="00C406A3" w:rsidP="000E4657">
            <w:pPr>
              <w:rPr>
                <w:rFonts w:cstheme="minorHAnsi"/>
                <w:lang w:val="ro-RO"/>
              </w:rPr>
            </w:pPr>
            <w:r w:rsidRPr="002B7553">
              <w:rPr>
                <w:rFonts w:cstheme="minorHAnsi"/>
                <w:lang w:val="ro-RO"/>
              </w:rPr>
              <w:t>2.16 – Coroziv pentru metale, categoria de pericol 1</w:t>
            </w:r>
          </w:p>
        </w:tc>
      </w:tr>
      <w:tr w:rsidR="00C406A3" w:rsidRPr="002B7553" w14:paraId="390D74D3" w14:textId="77777777" w:rsidTr="00C406A3">
        <w:tc>
          <w:tcPr>
            <w:tcW w:w="985" w:type="dxa"/>
            <w:vMerge/>
            <w:vAlign w:val="center"/>
          </w:tcPr>
          <w:p w14:paraId="1A918EA2" w14:textId="2BD97A85" w:rsidR="00C406A3" w:rsidRPr="002B7553" w:rsidRDefault="00C406A3" w:rsidP="00C406A3">
            <w:pPr>
              <w:rPr>
                <w:rFonts w:cstheme="minorHAnsi"/>
                <w:lang w:val="ro-RO"/>
              </w:rPr>
            </w:pPr>
          </w:p>
        </w:tc>
        <w:tc>
          <w:tcPr>
            <w:tcW w:w="8825" w:type="dxa"/>
          </w:tcPr>
          <w:p w14:paraId="5D199246" w14:textId="2C2E71AF" w:rsidR="00C406A3" w:rsidRPr="002B7553" w:rsidRDefault="00C406A3" w:rsidP="000E4657">
            <w:pPr>
              <w:rPr>
                <w:rFonts w:cstheme="minorHAnsi"/>
                <w:lang w:val="ro-RO"/>
              </w:rPr>
            </w:pPr>
            <w:r w:rsidRPr="002B7553">
              <w:rPr>
                <w:rFonts w:cstheme="minorHAnsi"/>
                <w:lang w:val="ro-RO"/>
              </w:rPr>
              <w:t>Poate fi coroziv pentru metale.</w:t>
            </w:r>
          </w:p>
        </w:tc>
      </w:tr>
    </w:tbl>
    <w:p w14:paraId="3B03AF46" w14:textId="77777777" w:rsidR="00E0253F" w:rsidRPr="002B7553" w:rsidRDefault="00E0253F" w:rsidP="000E4657">
      <w:pPr>
        <w:spacing w:line="240" w:lineRule="auto"/>
        <w:rPr>
          <w:rFonts w:cstheme="minorHAnsi"/>
          <w:lang w:val="ro-RO"/>
        </w:rPr>
      </w:pPr>
    </w:p>
    <w:p w14:paraId="62C6B2F8" w14:textId="77777777" w:rsidR="00FF6E76" w:rsidRPr="002B7553" w:rsidRDefault="00FF6E76" w:rsidP="000E4657">
      <w:pPr>
        <w:spacing w:line="240" w:lineRule="auto"/>
        <w:contextualSpacing/>
        <w:rPr>
          <w:rFonts w:cstheme="minorHAnsi"/>
          <w:lang w:val="ro-RO"/>
        </w:rPr>
      </w:pPr>
      <w:r w:rsidRPr="002B7553">
        <w:rPr>
          <w:rFonts w:cstheme="minorHAnsi"/>
          <w:i/>
          <w:iCs/>
          <w:lang w:val="ro-RO"/>
        </w:rPr>
        <w:t xml:space="preserve">Tabelul 1.2 </w:t>
      </w:r>
    </w:p>
    <w:p w14:paraId="3F4CC253" w14:textId="7BCCAE87" w:rsidR="00FF6E76" w:rsidRPr="002B7553" w:rsidRDefault="00FF6E76" w:rsidP="000E4657">
      <w:pPr>
        <w:spacing w:line="240" w:lineRule="auto"/>
        <w:contextualSpacing/>
        <w:rPr>
          <w:rFonts w:cstheme="minorHAnsi"/>
          <w:b/>
          <w:bCs/>
          <w:lang w:val="ro-RO"/>
        </w:rPr>
      </w:pPr>
      <w:r w:rsidRPr="002B7553">
        <w:rPr>
          <w:rFonts w:cstheme="minorHAnsi"/>
          <w:b/>
          <w:bCs/>
          <w:lang w:val="ro-RO"/>
        </w:rPr>
        <w:t>Frazele de pericol utilizate pentru pericolele pentru sănătate</w:t>
      </w:r>
    </w:p>
    <w:p w14:paraId="71A469C6" w14:textId="77777777" w:rsidR="006866B1" w:rsidRPr="002B7553" w:rsidRDefault="006866B1" w:rsidP="000E4657">
      <w:pPr>
        <w:spacing w:line="240" w:lineRule="auto"/>
        <w:contextualSpacing/>
        <w:rPr>
          <w:rFonts w:cstheme="minorHAnsi"/>
          <w:b/>
          <w:bCs/>
          <w:lang w:val="ro-RO"/>
        </w:rPr>
      </w:pPr>
    </w:p>
    <w:tbl>
      <w:tblPr>
        <w:tblStyle w:val="af0"/>
        <w:tblW w:w="0" w:type="auto"/>
        <w:jc w:val="cente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1165"/>
        <w:gridCol w:w="7920"/>
      </w:tblGrid>
      <w:tr w:rsidR="00404AB0" w:rsidRPr="002B7553" w14:paraId="11BBE965" w14:textId="77777777" w:rsidTr="00404AB0">
        <w:trPr>
          <w:jc w:val="center"/>
        </w:trPr>
        <w:tc>
          <w:tcPr>
            <w:tcW w:w="1165" w:type="dxa"/>
            <w:vMerge w:val="restart"/>
            <w:vAlign w:val="center"/>
          </w:tcPr>
          <w:p w14:paraId="5FD2E113" w14:textId="14CFDA61" w:rsidR="00404AB0" w:rsidRPr="002B7553" w:rsidRDefault="00404AB0" w:rsidP="00404AB0">
            <w:pPr>
              <w:rPr>
                <w:rFonts w:cstheme="minorHAnsi"/>
                <w:lang w:val="ro-RO"/>
              </w:rPr>
            </w:pPr>
            <w:r w:rsidRPr="002B7553">
              <w:rPr>
                <w:rFonts w:cstheme="minorHAnsi"/>
                <w:lang w:val="ro-RO"/>
              </w:rPr>
              <w:t>H300</w:t>
            </w:r>
          </w:p>
        </w:tc>
        <w:tc>
          <w:tcPr>
            <w:tcW w:w="7920" w:type="dxa"/>
          </w:tcPr>
          <w:p w14:paraId="38117B82" w14:textId="723FDBD1" w:rsidR="00404AB0" w:rsidRPr="002B7553" w:rsidRDefault="00404AB0" w:rsidP="000E4657">
            <w:pPr>
              <w:rPr>
                <w:rFonts w:cstheme="minorHAnsi"/>
                <w:lang w:val="ro-RO"/>
              </w:rPr>
            </w:pPr>
            <w:r w:rsidRPr="002B7553">
              <w:rPr>
                <w:rFonts w:cstheme="minorHAnsi"/>
                <w:lang w:val="ro-RO"/>
              </w:rPr>
              <w:t>3.1 – Toxicitate acută (orală), categoriile de pericol 1, 2</w:t>
            </w:r>
          </w:p>
        </w:tc>
      </w:tr>
      <w:tr w:rsidR="00404AB0" w:rsidRPr="002B7553" w14:paraId="21EA0FD3" w14:textId="77777777" w:rsidTr="00404AB0">
        <w:trPr>
          <w:jc w:val="center"/>
        </w:trPr>
        <w:tc>
          <w:tcPr>
            <w:tcW w:w="1165" w:type="dxa"/>
            <w:vMerge/>
            <w:vAlign w:val="center"/>
          </w:tcPr>
          <w:p w14:paraId="70F57FE3" w14:textId="74EF20F2" w:rsidR="00404AB0" w:rsidRPr="002B7553" w:rsidRDefault="00404AB0" w:rsidP="00404AB0">
            <w:pPr>
              <w:rPr>
                <w:rFonts w:cstheme="minorHAnsi"/>
                <w:lang w:val="ro-RO"/>
              </w:rPr>
            </w:pPr>
          </w:p>
        </w:tc>
        <w:tc>
          <w:tcPr>
            <w:tcW w:w="7920" w:type="dxa"/>
          </w:tcPr>
          <w:p w14:paraId="15380A26" w14:textId="112543ED" w:rsidR="00404AB0" w:rsidRPr="002B7553" w:rsidRDefault="00404AB0" w:rsidP="000E4657">
            <w:pPr>
              <w:rPr>
                <w:rFonts w:cstheme="minorHAnsi"/>
                <w:lang w:val="ro-RO"/>
              </w:rPr>
            </w:pPr>
            <w:r w:rsidRPr="002B7553">
              <w:rPr>
                <w:rFonts w:cstheme="minorHAnsi"/>
                <w:lang w:val="ro-RO"/>
              </w:rPr>
              <w:t>Mortal în caz de înghițire.</w:t>
            </w:r>
          </w:p>
        </w:tc>
      </w:tr>
      <w:tr w:rsidR="00404AB0" w:rsidRPr="002B7553" w14:paraId="0A47A216" w14:textId="77777777" w:rsidTr="00404AB0">
        <w:trPr>
          <w:jc w:val="center"/>
        </w:trPr>
        <w:tc>
          <w:tcPr>
            <w:tcW w:w="1165" w:type="dxa"/>
            <w:vMerge w:val="restart"/>
            <w:vAlign w:val="center"/>
          </w:tcPr>
          <w:p w14:paraId="5CEF874A" w14:textId="50345DDD" w:rsidR="00404AB0" w:rsidRPr="002B7553" w:rsidRDefault="00404AB0" w:rsidP="00404AB0">
            <w:pPr>
              <w:rPr>
                <w:rFonts w:cstheme="minorHAnsi"/>
                <w:lang w:val="ro-RO"/>
              </w:rPr>
            </w:pPr>
            <w:r w:rsidRPr="002B7553">
              <w:rPr>
                <w:rFonts w:cstheme="minorHAnsi"/>
                <w:lang w:val="ro-RO"/>
              </w:rPr>
              <w:t>H301</w:t>
            </w:r>
          </w:p>
        </w:tc>
        <w:tc>
          <w:tcPr>
            <w:tcW w:w="7920" w:type="dxa"/>
          </w:tcPr>
          <w:p w14:paraId="6C260982" w14:textId="006EEEE8" w:rsidR="00404AB0" w:rsidRPr="002B7553" w:rsidRDefault="00404AB0" w:rsidP="000E4657">
            <w:pPr>
              <w:rPr>
                <w:rFonts w:cstheme="minorHAnsi"/>
                <w:lang w:val="ro-RO"/>
              </w:rPr>
            </w:pPr>
            <w:r w:rsidRPr="002B7553">
              <w:rPr>
                <w:rFonts w:cstheme="minorHAnsi"/>
                <w:lang w:val="ro-RO"/>
              </w:rPr>
              <w:t>3.1 – Toxicitate acută (orală), categoria de pericol 3</w:t>
            </w:r>
          </w:p>
        </w:tc>
      </w:tr>
      <w:tr w:rsidR="00404AB0" w:rsidRPr="002B7553" w14:paraId="7E1733FD" w14:textId="77777777" w:rsidTr="00404AB0">
        <w:trPr>
          <w:jc w:val="center"/>
        </w:trPr>
        <w:tc>
          <w:tcPr>
            <w:tcW w:w="1165" w:type="dxa"/>
            <w:vMerge/>
            <w:vAlign w:val="center"/>
          </w:tcPr>
          <w:p w14:paraId="07E3AB94" w14:textId="73CE6638" w:rsidR="00404AB0" w:rsidRPr="002B7553" w:rsidRDefault="00404AB0" w:rsidP="00404AB0">
            <w:pPr>
              <w:rPr>
                <w:rFonts w:cstheme="minorHAnsi"/>
                <w:lang w:val="ro-RO"/>
              </w:rPr>
            </w:pPr>
          </w:p>
        </w:tc>
        <w:tc>
          <w:tcPr>
            <w:tcW w:w="7920" w:type="dxa"/>
          </w:tcPr>
          <w:p w14:paraId="4439F274" w14:textId="18BA7863" w:rsidR="00404AB0" w:rsidRPr="002B7553" w:rsidRDefault="00404AB0" w:rsidP="000E4657">
            <w:pPr>
              <w:rPr>
                <w:rFonts w:cstheme="minorHAnsi"/>
                <w:lang w:val="ro-RO"/>
              </w:rPr>
            </w:pPr>
            <w:r w:rsidRPr="002B7553">
              <w:rPr>
                <w:rFonts w:cstheme="minorHAnsi"/>
                <w:lang w:val="ro-RO"/>
              </w:rPr>
              <w:t>Toxic în caz de înghițire.</w:t>
            </w:r>
          </w:p>
        </w:tc>
      </w:tr>
      <w:tr w:rsidR="00404AB0" w:rsidRPr="002B7553" w14:paraId="5EC3D1EE" w14:textId="77777777" w:rsidTr="00404AB0">
        <w:trPr>
          <w:jc w:val="center"/>
        </w:trPr>
        <w:tc>
          <w:tcPr>
            <w:tcW w:w="1165" w:type="dxa"/>
            <w:vMerge w:val="restart"/>
            <w:vAlign w:val="center"/>
          </w:tcPr>
          <w:p w14:paraId="6BD6291D" w14:textId="6D40E6A8" w:rsidR="00404AB0" w:rsidRPr="002B7553" w:rsidRDefault="00404AB0" w:rsidP="00404AB0">
            <w:pPr>
              <w:rPr>
                <w:rFonts w:cstheme="minorHAnsi"/>
                <w:lang w:val="ro-RO"/>
              </w:rPr>
            </w:pPr>
            <w:r w:rsidRPr="002B7553">
              <w:rPr>
                <w:rFonts w:cstheme="minorHAnsi"/>
                <w:lang w:val="ro-RO"/>
              </w:rPr>
              <w:t>H302</w:t>
            </w:r>
          </w:p>
        </w:tc>
        <w:tc>
          <w:tcPr>
            <w:tcW w:w="7920" w:type="dxa"/>
          </w:tcPr>
          <w:p w14:paraId="11F42889" w14:textId="39022E7D" w:rsidR="00404AB0" w:rsidRPr="002B7553" w:rsidRDefault="00404AB0" w:rsidP="000E4657">
            <w:pPr>
              <w:rPr>
                <w:rFonts w:cstheme="minorHAnsi"/>
                <w:lang w:val="ro-RO"/>
              </w:rPr>
            </w:pPr>
            <w:r w:rsidRPr="002B7553">
              <w:rPr>
                <w:rFonts w:cstheme="minorHAnsi"/>
                <w:lang w:val="ro-RO"/>
              </w:rPr>
              <w:t>3.1 – Toxicitate acută (orală), categoria de pericol 4</w:t>
            </w:r>
          </w:p>
        </w:tc>
      </w:tr>
      <w:tr w:rsidR="00404AB0" w:rsidRPr="002B7553" w14:paraId="31450EB0" w14:textId="77777777" w:rsidTr="00404AB0">
        <w:trPr>
          <w:jc w:val="center"/>
        </w:trPr>
        <w:tc>
          <w:tcPr>
            <w:tcW w:w="1165" w:type="dxa"/>
            <w:vMerge/>
            <w:vAlign w:val="center"/>
          </w:tcPr>
          <w:p w14:paraId="617906C8" w14:textId="5DC51845" w:rsidR="00404AB0" w:rsidRPr="002B7553" w:rsidRDefault="00404AB0" w:rsidP="00404AB0">
            <w:pPr>
              <w:rPr>
                <w:rFonts w:cstheme="minorHAnsi"/>
                <w:lang w:val="ro-RO"/>
              </w:rPr>
            </w:pPr>
          </w:p>
        </w:tc>
        <w:tc>
          <w:tcPr>
            <w:tcW w:w="7920" w:type="dxa"/>
          </w:tcPr>
          <w:p w14:paraId="7B0606F0" w14:textId="2B9C4DE0" w:rsidR="00404AB0" w:rsidRPr="002B7553" w:rsidRDefault="00404AB0" w:rsidP="000E4657">
            <w:pPr>
              <w:rPr>
                <w:rFonts w:cstheme="minorHAnsi"/>
                <w:lang w:val="ro-RO"/>
              </w:rPr>
            </w:pPr>
            <w:r w:rsidRPr="002B7553">
              <w:rPr>
                <w:rFonts w:cstheme="minorHAnsi"/>
                <w:lang w:val="ro-RO"/>
              </w:rPr>
              <w:t>Nociv în caz de înghițire.</w:t>
            </w:r>
          </w:p>
        </w:tc>
      </w:tr>
      <w:tr w:rsidR="00404AB0" w:rsidRPr="002B7553" w14:paraId="7ACE1E27" w14:textId="77777777" w:rsidTr="00404AB0">
        <w:trPr>
          <w:jc w:val="center"/>
        </w:trPr>
        <w:tc>
          <w:tcPr>
            <w:tcW w:w="1165" w:type="dxa"/>
            <w:vMerge w:val="restart"/>
            <w:vAlign w:val="center"/>
          </w:tcPr>
          <w:p w14:paraId="5CC292FF" w14:textId="54D2BD31" w:rsidR="00404AB0" w:rsidRPr="002B7553" w:rsidRDefault="00404AB0" w:rsidP="00404AB0">
            <w:pPr>
              <w:rPr>
                <w:rFonts w:cstheme="minorHAnsi"/>
                <w:lang w:val="ro-RO"/>
              </w:rPr>
            </w:pPr>
            <w:r w:rsidRPr="002B7553">
              <w:rPr>
                <w:rFonts w:cstheme="minorHAnsi"/>
                <w:lang w:val="ro-RO"/>
              </w:rPr>
              <w:t>H304</w:t>
            </w:r>
          </w:p>
        </w:tc>
        <w:tc>
          <w:tcPr>
            <w:tcW w:w="7920" w:type="dxa"/>
          </w:tcPr>
          <w:p w14:paraId="2F8E227F" w14:textId="7A7E90FB" w:rsidR="00404AB0" w:rsidRPr="002B7553" w:rsidRDefault="00404AB0" w:rsidP="000E4657">
            <w:pPr>
              <w:rPr>
                <w:rFonts w:cstheme="minorHAnsi"/>
                <w:lang w:val="ro-RO"/>
              </w:rPr>
            </w:pPr>
            <w:r w:rsidRPr="002B7553">
              <w:rPr>
                <w:rFonts w:cstheme="minorHAnsi"/>
                <w:lang w:val="ro-RO"/>
              </w:rPr>
              <w:t>3.10 – Pericol prin aspirare, categoria de pericol 1</w:t>
            </w:r>
          </w:p>
        </w:tc>
      </w:tr>
      <w:tr w:rsidR="00404AB0" w:rsidRPr="002B7553" w14:paraId="368D34C5" w14:textId="77777777" w:rsidTr="00404AB0">
        <w:trPr>
          <w:jc w:val="center"/>
        </w:trPr>
        <w:tc>
          <w:tcPr>
            <w:tcW w:w="1165" w:type="dxa"/>
            <w:vMerge/>
            <w:vAlign w:val="center"/>
          </w:tcPr>
          <w:p w14:paraId="57D98E25" w14:textId="2EF053FC" w:rsidR="00404AB0" w:rsidRPr="002B7553" w:rsidRDefault="00404AB0" w:rsidP="00404AB0">
            <w:pPr>
              <w:rPr>
                <w:rFonts w:cstheme="minorHAnsi"/>
                <w:lang w:val="ro-RO"/>
              </w:rPr>
            </w:pPr>
          </w:p>
        </w:tc>
        <w:tc>
          <w:tcPr>
            <w:tcW w:w="7920" w:type="dxa"/>
          </w:tcPr>
          <w:p w14:paraId="502F02DA" w14:textId="700A15D4" w:rsidR="00404AB0" w:rsidRPr="002B7553" w:rsidRDefault="00404AB0" w:rsidP="000E4657">
            <w:pPr>
              <w:rPr>
                <w:rFonts w:cstheme="minorHAnsi"/>
                <w:lang w:val="ro-RO"/>
              </w:rPr>
            </w:pPr>
            <w:r w:rsidRPr="002B7553">
              <w:rPr>
                <w:rFonts w:cstheme="minorHAnsi"/>
                <w:lang w:val="ro-RO"/>
              </w:rPr>
              <w:t>Poate fi mortal în caz de înghițire și de pătrundere în căile respiratorii.</w:t>
            </w:r>
          </w:p>
        </w:tc>
      </w:tr>
      <w:tr w:rsidR="00404AB0" w:rsidRPr="002B7553" w14:paraId="594EA4E4" w14:textId="77777777" w:rsidTr="00404AB0">
        <w:trPr>
          <w:jc w:val="center"/>
        </w:trPr>
        <w:tc>
          <w:tcPr>
            <w:tcW w:w="1165" w:type="dxa"/>
            <w:vMerge w:val="restart"/>
            <w:vAlign w:val="center"/>
          </w:tcPr>
          <w:p w14:paraId="671526B6" w14:textId="402CF25F" w:rsidR="00404AB0" w:rsidRPr="002B7553" w:rsidRDefault="00404AB0" w:rsidP="00404AB0">
            <w:pPr>
              <w:rPr>
                <w:rFonts w:cstheme="minorHAnsi"/>
                <w:lang w:val="ro-RO"/>
              </w:rPr>
            </w:pPr>
            <w:r w:rsidRPr="002B7553">
              <w:rPr>
                <w:rFonts w:cstheme="minorHAnsi"/>
                <w:lang w:val="ro-RO"/>
              </w:rPr>
              <w:t>H310</w:t>
            </w:r>
          </w:p>
        </w:tc>
        <w:tc>
          <w:tcPr>
            <w:tcW w:w="7920" w:type="dxa"/>
          </w:tcPr>
          <w:p w14:paraId="317B112C" w14:textId="0025C8EA" w:rsidR="00404AB0" w:rsidRPr="002B7553" w:rsidRDefault="00404AB0" w:rsidP="000E4657">
            <w:pPr>
              <w:rPr>
                <w:rFonts w:cstheme="minorHAnsi"/>
                <w:lang w:val="ro-RO"/>
              </w:rPr>
            </w:pPr>
            <w:r w:rsidRPr="002B7553">
              <w:rPr>
                <w:rFonts w:cstheme="minorHAnsi"/>
                <w:lang w:val="ro-RO"/>
              </w:rPr>
              <w:t>3.1 – Toxicitate acută (dermică), categoriile de pericol 1, 2</w:t>
            </w:r>
          </w:p>
        </w:tc>
      </w:tr>
      <w:tr w:rsidR="00404AB0" w:rsidRPr="002B7553" w14:paraId="09E53B58" w14:textId="77777777" w:rsidTr="00404AB0">
        <w:trPr>
          <w:jc w:val="center"/>
        </w:trPr>
        <w:tc>
          <w:tcPr>
            <w:tcW w:w="1165" w:type="dxa"/>
            <w:vMerge/>
            <w:vAlign w:val="center"/>
          </w:tcPr>
          <w:p w14:paraId="62B0E391" w14:textId="2EBA67CD" w:rsidR="00404AB0" w:rsidRPr="002B7553" w:rsidRDefault="00404AB0" w:rsidP="00404AB0">
            <w:pPr>
              <w:rPr>
                <w:rFonts w:cstheme="minorHAnsi"/>
                <w:lang w:val="ro-RO"/>
              </w:rPr>
            </w:pPr>
          </w:p>
        </w:tc>
        <w:tc>
          <w:tcPr>
            <w:tcW w:w="7920" w:type="dxa"/>
          </w:tcPr>
          <w:p w14:paraId="371709F1" w14:textId="4A9F3A01" w:rsidR="00404AB0" w:rsidRPr="002B7553" w:rsidRDefault="00404AB0" w:rsidP="000E4657">
            <w:pPr>
              <w:rPr>
                <w:rFonts w:cstheme="minorHAnsi"/>
                <w:lang w:val="ro-RO"/>
              </w:rPr>
            </w:pPr>
            <w:r w:rsidRPr="002B7553">
              <w:rPr>
                <w:rFonts w:cstheme="minorHAnsi"/>
                <w:lang w:val="ro-RO"/>
              </w:rPr>
              <w:t>Mortal în contact cu pielea.</w:t>
            </w:r>
          </w:p>
        </w:tc>
      </w:tr>
      <w:tr w:rsidR="00404AB0" w:rsidRPr="002B7553" w14:paraId="6215107B" w14:textId="77777777" w:rsidTr="00404AB0">
        <w:trPr>
          <w:jc w:val="center"/>
        </w:trPr>
        <w:tc>
          <w:tcPr>
            <w:tcW w:w="1165" w:type="dxa"/>
            <w:vMerge w:val="restart"/>
            <w:vAlign w:val="center"/>
          </w:tcPr>
          <w:p w14:paraId="792AD0B6" w14:textId="1BE69C42" w:rsidR="00404AB0" w:rsidRPr="002B7553" w:rsidRDefault="00404AB0" w:rsidP="00404AB0">
            <w:pPr>
              <w:rPr>
                <w:rFonts w:cstheme="minorHAnsi"/>
                <w:lang w:val="ro-RO"/>
              </w:rPr>
            </w:pPr>
            <w:r w:rsidRPr="002B7553">
              <w:rPr>
                <w:rFonts w:cstheme="minorHAnsi"/>
                <w:lang w:val="ro-RO"/>
              </w:rPr>
              <w:t>H311</w:t>
            </w:r>
          </w:p>
        </w:tc>
        <w:tc>
          <w:tcPr>
            <w:tcW w:w="7920" w:type="dxa"/>
          </w:tcPr>
          <w:p w14:paraId="7A95DB90" w14:textId="08CEB573" w:rsidR="00404AB0" w:rsidRPr="002B7553" w:rsidRDefault="00404AB0" w:rsidP="000E4657">
            <w:pPr>
              <w:rPr>
                <w:rFonts w:cstheme="minorHAnsi"/>
                <w:lang w:val="ro-RO"/>
              </w:rPr>
            </w:pPr>
            <w:r w:rsidRPr="002B7553">
              <w:rPr>
                <w:rFonts w:cstheme="minorHAnsi"/>
                <w:lang w:val="ro-RO"/>
              </w:rPr>
              <w:t>3.1 – Toxicitate acută (dermică), categoria de pericol 3</w:t>
            </w:r>
          </w:p>
        </w:tc>
      </w:tr>
      <w:tr w:rsidR="00404AB0" w:rsidRPr="002B7553" w14:paraId="5FA69F81" w14:textId="77777777" w:rsidTr="00404AB0">
        <w:trPr>
          <w:jc w:val="center"/>
        </w:trPr>
        <w:tc>
          <w:tcPr>
            <w:tcW w:w="1165" w:type="dxa"/>
            <w:vMerge/>
            <w:vAlign w:val="center"/>
          </w:tcPr>
          <w:p w14:paraId="0D96D5CD" w14:textId="28DC0633" w:rsidR="00404AB0" w:rsidRPr="002B7553" w:rsidRDefault="00404AB0" w:rsidP="00404AB0">
            <w:pPr>
              <w:rPr>
                <w:rFonts w:cstheme="minorHAnsi"/>
                <w:lang w:val="ro-RO"/>
              </w:rPr>
            </w:pPr>
          </w:p>
        </w:tc>
        <w:tc>
          <w:tcPr>
            <w:tcW w:w="7920" w:type="dxa"/>
          </w:tcPr>
          <w:p w14:paraId="6E94DB1B" w14:textId="02E7E6D4" w:rsidR="00404AB0" w:rsidRPr="002B7553" w:rsidRDefault="00404AB0" w:rsidP="000E4657">
            <w:pPr>
              <w:rPr>
                <w:rFonts w:cstheme="minorHAnsi"/>
                <w:lang w:val="ro-RO"/>
              </w:rPr>
            </w:pPr>
            <w:r w:rsidRPr="002B7553">
              <w:rPr>
                <w:rFonts w:cstheme="minorHAnsi"/>
                <w:lang w:val="ro-RO"/>
              </w:rPr>
              <w:t>Toxic în contact cu pielea.</w:t>
            </w:r>
          </w:p>
        </w:tc>
      </w:tr>
      <w:tr w:rsidR="00404AB0" w:rsidRPr="002B7553" w14:paraId="4BFF2F73" w14:textId="77777777" w:rsidTr="00404AB0">
        <w:trPr>
          <w:jc w:val="center"/>
        </w:trPr>
        <w:tc>
          <w:tcPr>
            <w:tcW w:w="1165" w:type="dxa"/>
            <w:vMerge w:val="restart"/>
            <w:vAlign w:val="center"/>
          </w:tcPr>
          <w:p w14:paraId="3F57DB41" w14:textId="050202E6" w:rsidR="00404AB0" w:rsidRPr="002B7553" w:rsidRDefault="00404AB0" w:rsidP="00404AB0">
            <w:pPr>
              <w:rPr>
                <w:rFonts w:cstheme="minorHAnsi"/>
                <w:lang w:val="ro-RO"/>
              </w:rPr>
            </w:pPr>
            <w:r w:rsidRPr="002B7553">
              <w:rPr>
                <w:rFonts w:cstheme="minorHAnsi"/>
                <w:lang w:val="ro-RO"/>
              </w:rPr>
              <w:t>H312</w:t>
            </w:r>
          </w:p>
        </w:tc>
        <w:tc>
          <w:tcPr>
            <w:tcW w:w="7920" w:type="dxa"/>
          </w:tcPr>
          <w:p w14:paraId="28833118" w14:textId="09665ECD" w:rsidR="00404AB0" w:rsidRPr="002B7553" w:rsidRDefault="00404AB0" w:rsidP="000E4657">
            <w:pPr>
              <w:rPr>
                <w:rFonts w:cstheme="minorHAnsi"/>
                <w:lang w:val="ro-RO"/>
              </w:rPr>
            </w:pPr>
            <w:r w:rsidRPr="002B7553">
              <w:rPr>
                <w:rFonts w:cstheme="minorHAnsi"/>
                <w:lang w:val="ro-RO"/>
              </w:rPr>
              <w:t>3.1 – Toxicitate acută (dermică), categoria de pericol 4</w:t>
            </w:r>
          </w:p>
        </w:tc>
      </w:tr>
      <w:tr w:rsidR="00404AB0" w:rsidRPr="002B7553" w14:paraId="756736B4" w14:textId="77777777" w:rsidTr="00404AB0">
        <w:trPr>
          <w:jc w:val="center"/>
        </w:trPr>
        <w:tc>
          <w:tcPr>
            <w:tcW w:w="1165" w:type="dxa"/>
            <w:vMerge/>
            <w:vAlign w:val="center"/>
          </w:tcPr>
          <w:p w14:paraId="714CCBB2" w14:textId="1324C764" w:rsidR="00404AB0" w:rsidRPr="002B7553" w:rsidRDefault="00404AB0" w:rsidP="00404AB0">
            <w:pPr>
              <w:rPr>
                <w:rFonts w:cstheme="minorHAnsi"/>
                <w:lang w:val="ro-RO"/>
              </w:rPr>
            </w:pPr>
          </w:p>
        </w:tc>
        <w:tc>
          <w:tcPr>
            <w:tcW w:w="7920" w:type="dxa"/>
          </w:tcPr>
          <w:p w14:paraId="2A2F589D" w14:textId="77C05716" w:rsidR="00404AB0" w:rsidRPr="002B7553" w:rsidRDefault="00404AB0" w:rsidP="000E4657">
            <w:pPr>
              <w:rPr>
                <w:rFonts w:cstheme="minorHAnsi"/>
                <w:lang w:val="ro-RO"/>
              </w:rPr>
            </w:pPr>
            <w:r w:rsidRPr="002B7553">
              <w:rPr>
                <w:rFonts w:cstheme="minorHAnsi"/>
                <w:lang w:val="ro-RO"/>
              </w:rPr>
              <w:t>Nociv în contact cu pielea.</w:t>
            </w:r>
          </w:p>
        </w:tc>
      </w:tr>
      <w:tr w:rsidR="00404AB0" w:rsidRPr="002B7553" w14:paraId="03C3AB00" w14:textId="77777777" w:rsidTr="00404AB0">
        <w:trPr>
          <w:jc w:val="center"/>
        </w:trPr>
        <w:tc>
          <w:tcPr>
            <w:tcW w:w="1165" w:type="dxa"/>
            <w:vMerge w:val="restart"/>
            <w:vAlign w:val="center"/>
          </w:tcPr>
          <w:p w14:paraId="49B639A6" w14:textId="2AB64225" w:rsidR="00404AB0" w:rsidRPr="002B7553" w:rsidRDefault="00404AB0" w:rsidP="00404AB0">
            <w:pPr>
              <w:rPr>
                <w:rFonts w:cstheme="minorHAnsi"/>
                <w:lang w:val="ro-RO"/>
              </w:rPr>
            </w:pPr>
            <w:r w:rsidRPr="002B7553">
              <w:rPr>
                <w:rFonts w:cstheme="minorHAnsi"/>
                <w:lang w:val="ro-RO"/>
              </w:rPr>
              <w:t>H314</w:t>
            </w:r>
          </w:p>
        </w:tc>
        <w:tc>
          <w:tcPr>
            <w:tcW w:w="7920" w:type="dxa"/>
          </w:tcPr>
          <w:p w14:paraId="6ECE84A5" w14:textId="60A9AD7D" w:rsidR="00404AB0" w:rsidRPr="002B7553" w:rsidRDefault="00404AB0" w:rsidP="000E4657">
            <w:pPr>
              <w:rPr>
                <w:rFonts w:cstheme="minorHAnsi"/>
                <w:lang w:val="ro-RO"/>
              </w:rPr>
            </w:pPr>
            <w:r w:rsidRPr="002B7553">
              <w:rPr>
                <w:rFonts w:cstheme="minorHAnsi"/>
                <w:lang w:val="ro-RO"/>
              </w:rPr>
              <w:t>3.2 – Corodarea/iritarea pielii, categoria de pericol 1, subcategoriile 1A, 1B, 1C</w:t>
            </w:r>
          </w:p>
        </w:tc>
      </w:tr>
      <w:tr w:rsidR="00404AB0" w:rsidRPr="002B7553" w14:paraId="6117A3B0" w14:textId="77777777" w:rsidTr="00404AB0">
        <w:trPr>
          <w:jc w:val="center"/>
        </w:trPr>
        <w:tc>
          <w:tcPr>
            <w:tcW w:w="1165" w:type="dxa"/>
            <w:vMerge/>
            <w:vAlign w:val="center"/>
          </w:tcPr>
          <w:p w14:paraId="1BB27270" w14:textId="6F1C45FF" w:rsidR="00404AB0" w:rsidRPr="002B7553" w:rsidRDefault="00404AB0" w:rsidP="00404AB0">
            <w:pPr>
              <w:rPr>
                <w:rFonts w:cstheme="minorHAnsi"/>
                <w:lang w:val="ro-RO"/>
              </w:rPr>
            </w:pPr>
          </w:p>
        </w:tc>
        <w:tc>
          <w:tcPr>
            <w:tcW w:w="7920" w:type="dxa"/>
          </w:tcPr>
          <w:p w14:paraId="27DCEA5C" w14:textId="61D3F219" w:rsidR="00404AB0" w:rsidRPr="002B7553" w:rsidRDefault="00404AB0" w:rsidP="000E4657">
            <w:pPr>
              <w:rPr>
                <w:rFonts w:cstheme="minorHAnsi"/>
                <w:lang w:val="ro-RO"/>
              </w:rPr>
            </w:pPr>
            <w:r w:rsidRPr="002B7553">
              <w:rPr>
                <w:rFonts w:cstheme="minorHAnsi"/>
                <w:lang w:val="ro-RO"/>
              </w:rPr>
              <w:t>Provoacă arsuri grave ale pielii și lezarea ochilor.</w:t>
            </w:r>
          </w:p>
        </w:tc>
      </w:tr>
      <w:tr w:rsidR="00404AB0" w:rsidRPr="002B7553" w14:paraId="2AC63378" w14:textId="77777777" w:rsidTr="00404AB0">
        <w:trPr>
          <w:jc w:val="center"/>
        </w:trPr>
        <w:tc>
          <w:tcPr>
            <w:tcW w:w="1165" w:type="dxa"/>
            <w:vMerge w:val="restart"/>
            <w:vAlign w:val="center"/>
          </w:tcPr>
          <w:p w14:paraId="43D7B9D4" w14:textId="2221BDF4" w:rsidR="00404AB0" w:rsidRPr="002B7553" w:rsidRDefault="00404AB0" w:rsidP="00404AB0">
            <w:pPr>
              <w:rPr>
                <w:rFonts w:cstheme="minorHAnsi"/>
                <w:lang w:val="ro-RO"/>
              </w:rPr>
            </w:pPr>
            <w:r w:rsidRPr="002B7553">
              <w:rPr>
                <w:rFonts w:cstheme="minorHAnsi"/>
                <w:lang w:val="ro-RO"/>
              </w:rPr>
              <w:t>H315</w:t>
            </w:r>
          </w:p>
        </w:tc>
        <w:tc>
          <w:tcPr>
            <w:tcW w:w="7920" w:type="dxa"/>
          </w:tcPr>
          <w:p w14:paraId="4600E10B" w14:textId="72512387" w:rsidR="00404AB0" w:rsidRPr="002B7553" w:rsidRDefault="00404AB0" w:rsidP="000E4657">
            <w:pPr>
              <w:rPr>
                <w:rFonts w:cstheme="minorHAnsi"/>
                <w:lang w:val="ro-RO"/>
              </w:rPr>
            </w:pPr>
            <w:r w:rsidRPr="002B7553">
              <w:rPr>
                <w:rFonts w:cstheme="minorHAnsi"/>
                <w:lang w:val="ro-RO"/>
              </w:rPr>
              <w:t>3.2 – Corodarea/iritarea pielii, categoria de pericol 2</w:t>
            </w:r>
          </w:p>
        </w:tc>
      </w:tr>
      <w:tr w:rsidR="00404AB0" w:rsidRPr="002B7553" w14:paraId="4D7C3E5B" w14:textId="77777777" w:rsidTr="00404AB0">
        <w:trPr>
          <w:jc w:val="center"/>
        </w:trPr>
        <w:tc>
          <w:tcPr>
            <w:tcW w:w="1165" w:type="dxa"/>
            <w:vMerge/>
            <w:vAlign w:val="center"/>
          </w:tcPr>
          <w:p w14:paraId="5F07ADE3" w14:textId="10121E51" w:rsidR="00404AB0" w:rsidRPr="002B7553" w:rsidRDefault="00404AB0" w:rsidP="00404AB0">
            <w:pPr>
              <w:rPr>
                <w:rFonts w:cstheme="minorHAnsi"/>
                <w:lang w:val="ro-RO"/>
              </w:rPr>
            </w:pPr>
          </w:p>
        </w:tc>
        <w:tc>
          <w:tcPr>
            <w:tcW w:w="7920" w:type="dxa"/>
          </w:tcPr>
          <w:p w14:paraId="44A6C910" w14:textId="22AEA3C0" w:rsidR="00404AB0" w:rsidRPr="002B7553" w:rsidRDefault="00404AB0" w:rsidP="000E4657">
            <w:pPr>
              <w:rPr>
                <w:rFonts w:cstheme="minorHAnsi"/>
                <w:lang w:val="ro-RO"/>
              </w:rPr>
            </w:pPr>
            <w:r w:rsidRPr="002B7553">
              <w:rPr>
                <w:rFonts w:cstheme="minorHAnsi"/>
                <w:lang w:val="ro-RO"/>
              </w:rPr>
              <w:t>Provoacă iritarea pielii.</w:t>
            </w:r>
          </w:p>
        </w:tc>
      </w:tr>
      <w:tr w:rsidR="00404AB0" w:rsidRPr="002B7553" w14:paraId="2DC35720" w14:textId="77777777" w:rsidTr="00404AB0">
        <w:trPr>
          <w:trHeight w:val="201"/>
          <w:jc w:val="center"/>
        </w:trPr>
        <w:tc>
          <w:tcPr>
            <w:tcW w:w="1165" w:type="dxa"/>
            <w:vMerge w:val="restart"/>
            <w:vAlign w:val="center"/>
          </w:tcPr>
          <w:p w14:paraId="2B6DD816" w14:textId="51BFE8AB" w:rsidR="00404AB0" w:rsidRPr="002B7553" w:rsidRDefault="00404AB0" w:rsidP="00404AB0">
            <w:pPr>
              <w:rPr>
                <w:rFonts w:cstheme="minorHAnsi"/>
                <w:lang w:val="ro-RO"/>
              </w:rPr>
            </w:pPr>
            <w:r w:rsidRPr="002B7553">
              <w:rPr>
                <w:rFonts w:cstheme="minorHAnsi"/>
                <w:lang w:val="ro-RO"/>
              </w:rPr>
              <w:t>H317</w:t>
            </w:r>
          </w:p>
        </w:tc>
        <w:tc>
          <w:tcPr>
            <w:tcW w:w="7920" w:type="dxa"/>
          </w:tcPr>
          <w:p w14:paraId="300793F1" w14:textId="7AE61E2D" w:rsidR="00404AB0" w:rsidRPr="002B7553" w:rsidRDefault="00404AB0" w:rsidP="000E4657">
            <w:pPr>
              <w:rPr>
                <w:rFonts w:cstheme="minorHAnsi"/>
                <w:lang w:val="ro-RO"/>
              </w:rPr>
            </w:pPr>
            <w:r w:rsidRPr="002B7553">
              <w:rPr>
                <w:rFonts w:cstheme="minorHAnsi"/>
                <w:lang w:val="ro-RO"/>
              </w:rPr>
              <w:t>3.4 — Sensibilizare – Piele, categoria de pericol 1, 1A, 1B</w:t>
            </w:r>
          </w:p>
        </w:tc>
      </w:tr>
      <w:tr w:rsidR="00404AB0" w:rsidRPr="002B7553" w14:paraId="515B0BE9" w14:textId="77777777" w:rsidTr="00404AB0">
        <w:trPr>
          <w:jc w:val="center"/>
        </w:trPr>
        <w:tc>
          <w:tcPr>
            <w:tcW w:w="1165" w:type="dxa"/>
            <w:vMerge/>
            <w:vAlign w:val="center"/>
          </w:tcPr>
          <w:p w14:paraId="287B62B2" w14:textId="10F2E821" w:rsidR="00404AB0" w:rsidRPr="002B7553" w:rsidRDefault="00404AB0" w:rsidP="00404AB0">
            <w:pPr>
              <w:rPr>
                <w:rFonts w:cstheme="minorHAnsi"/>
                <w:lang w:val="ro-RO"/>
              </w:rPr>
            </w:pPr>
          </w:p>
        </w:tc>
        <w:tc>
          <w:tcPr>
            <w:tcW w:w="7920" w:type="dxa"/>
          </w:tcPr>
          <w:p w14:paraId="20860ADA" w14:textId="32199A14" w:rsidR="00404AB0" w:rsidRPr="002B7553" w:rsidRDefault="00404AB0" w:rsidP="000E4657">
            <w:pPr>
              <w:rPr>
                <w:rFonts w:cstheme="minorHAnsi"/>
                <w:lang w:val="ro-RO"/>
              </w:rPr>
            </w:pPr>
            <w:r w:rsidRPr="002B7553">
              <w:rPr>
                <w:rFonts w:cstheme="minorHAnsi"/>
                <w:lang w:val="ro-RO"/>
              </w:rPr>
              <w:t>Poate provoca o reacție alergică a pielii.</w:t>
            </w:r>
          </w:p>
        </w:tc>
      </w:tr>
      <w:tr w:rsidR="00404AB0" w:rsidRPr="002B7553" w14:paraId="11F59D61" w14:textId="77777777" w:rsidTr="00404AB0">
        <w:trPr>
          <w:jc w:val="center"/>
        </w:trPr>
        <w:tc>
          <w:tcPr>
            <w:tcW w:w="1165" w:type="dxa"/>
            <w:vMerge w:val="restart"/>
            <w:vAlign w:val="center"/>
          </w:tcPr>
          <w:p w14:paraId="2CE4C4C2" w14:textId="29FA365C" w:rsidR="00404AB0" w:rsidRPr="002B7553" w:rsidRDefault="00404AB0" w:rsidP="00404AB0">
            <w:pPr>
              <w:rPr>
                <w:rFonts w:cstheme="minorHAnsi"/>
                <w:lang w:val="ro-RO"/>
              </w:rPr>
            </w:pPr>
            <w:r w:rsidRPr="002B7553">
              <w:rPr>
                <w:rFonts w:cstheme="minorHAnsi"/>
                <w:lang w:val="ro-RO"/>
              </w:rPr>
              <w:t>H318</w:t>
            </w:r>
          </w:p>
        </w:tc>
        <w:tc>
          <w:tcPr>
            <w:tcW w:w="7920" w:type="dxa"/>
          </w:tcPr>
          <w:p w14:paraId="5F5D1B85" w14:textId="4CF1DFF3" w:rsidR="00404AB0" w:rsidRPr="002B7553" w:rsidRDefault="00404AB0" w:rsidP="000E4657">
            <w:pPr>
              <w:rPr>
                <w:rFonts w:cstheme="minorHAnsi"/>
                <w:lang w:val="ro-RO"/>
              </w:rPr>
            </w:pPr>
            <w:r w:rsidRPr="002B7553">
              <w:rPr>
                <w:rFonts w:cstheme="minorHAnsi"/>
                <w:lang w:val="ro-RO"/>
              </w:rPr>
              <w:t>3.3 – Lezarea gravă a ochilor/iritarea ochilor, categoria de pericol 1</w:t>
            </w:r>
          </w:p>
        </w:tc>
      </w:tr>
      <w:tr w:rsidR="00404AB0" w:rsidRPr="002B7553" w14:paraId="15C67037" w14:textId="77777777" w:rsidTr="00404AB0">
        <w:trPr>
          <w:jc w:val="center"/>
        </w:trPr>
        <w:tc>
          <w:tcPr>
            <w:tcW w:w="1165" w:type="dxa"/>
            <w:vMerge/>
            <w:vAlign w:val="center"/>
          </w:tcPr>
          <w:p w14:paraId="16A34079" w14:textId="4F8B3196" w:rsidR="00404AB0" w:rsidRPr="002B7553" w:rsidRDefault="00404AB0" w:rsidP="00404AB0">
            <w:pPr>
              <w:rPr>
                <w:rFonts w:cstheme="minorHAnsi"/>
                <w:lang w:val="ro-RO"/>
              </w:rPr>
            </w:pPr>
          </w:p>
        </w:tc>
        <w:tc>
          <w:tcPr>
            <w:tcW w:w="7920" w:type="dxa"/>
          </w:tcPr>
          <w:p w14:paraId="0FED1835" w14:textId="362B384F" w:rsidR="00404AB0" w:rsidRPr="002B7553" w:rsidRDefault="00404AB0" w:rsidP="000E4657">
            <w:pPr>
              <w:rPr>
                <w:rFonts w:cstheme="minorHAnsi"/>
                <w:lang w:val="ro-RO"/>
              </w:rPr>
            </w:pPr>
            <w:r w:rsidRPr="002B7553">
              <w:rPr>
                <w:rFonts w:cstheme="minorHAnsi"/>
                <w:lang w:val="ro-RO"/>
              </w:rPr>
              <w:t>Provoacă leziuni oculare grave.</w:t>
            </w:r>
          </w:p>
        </w:tc>
      </w:tr>
      <w:tr w:rsidR="00404AB0" w:rsidRPr="002B7553" w14:paraId="1C102DE0" w14:textId="77777777" w:rsidTr="00404AB0">
        <w:trPr>
          <w:jc w:val="center"/>
        </w:trPr>
        <w:tc>
          <w:tcPr>
            <w:tcW w:w="1165" w:type="dxa"/>
            <w:vMerge w:val="restart"/>
            <w:vAlign w:val="center"/>
          </w:tcPr>
          <w:p w14:paraId="7C0DCBD2" w14:textId="65E02730" w:rsidR="00404AB0" w:rsidRPr="002B7553" w:rsidRDefault="00404AB0" w:rsidP="00404AB0">
            <w:pPr>
              <w:rPr>
                <w:rFonts w:cstheme="minorHAnsi"/>
                <w:lang w:val="ro-RO"/>
              </w:rPr>
            </w:pPr>
            <w:r w:rsidRPr="002B7553">
              <w:rPr>
                <w:rFonts w:cstheme="minorHAnsi"/>
                <w:lang w:val="ro-RO"/>
              </w:rPr>
              <w:t>H319</w:t>
            </w:r>
          </w:p>
        </w:tc>
        <w:tc>
          <w:tcPr>
            <w:tcW w:w="7920" w:type="dxa"/>
          </w:tcPr>
          <w:p w14:paraId="38512549" w14:textId="74F28E46" w:rsidR="00404AB0" w:rsidRPr="002B7553" w:rsidRDefault="00404AB0" w:rsidP="000E4657">
            <w:pPr>
              <w:rPr>
                <w:rFonts w:cstheme="minorHAnsi"/>
                <w:lang w:val="ro-RO"/>
              </w:rPr>
            </w:pPr>
            <w:r w:rsidRPr="002B7553">
              <w:rPr>
                <w:rFonts w:cstheme="minorHAnsi"/>
                <w:lang w:val="ro-RO"/>
              </w:rPr>
              <w:t>3.3 – Lezarea gravă a ochilor/iritarea ochilor, categoria de pericol 2</w:t>
            </w:r>
          </w:p>
        </w:tc>
      </w:tr>
      <w:tr w:rsidR="00404AB0" w:rsidRPr="002B7553" w14:paraId="4F8F1101" w14:textId="77777777" w:rsidTr="00404AB0">
        <w:trPr>
          <w:jc w:val="center"/>
        </w:trPr>
        <w:tc>
          <w:tcPr>
            <w:tcW w:w="1165" w:type="dxa"/>
            <w:vMerge/>
            <w:vAlign w:val="center"/>
          </w:tcPr>
          <w:p w14:paraId="37A1482D" w14:textId="728B5245" w:rsidR="00404AB0" w:rsidRPr="002B7553" w:rsidRDefault="00404AB0" w:rsidP="00404AB0">
            <w:pPr>
              <w:rPr>
                <w:rFonts w:cstheme="minorHAnsi"/>
                <w:lang w:val="ro-RO"/>
              </w:rPr>
            </w:pPr>
          </w:p>
        </w:tc>
        <w:tc>
          <w:tcPr>
            <w:tcW w:w="7920" w:type="dxa"/>
          </w:tcPr>
          <w:p w14:paraId="415AB2ED" w14:textId="1546086A" w:rsidR="00404AB0" w:rsidRPr="002B7553" w:rsidRDefault="00404AB0" w:rsidP="000E4657">
            <w:pPr>
              <w:rPr>
                <w:rFonts w:cstheme="minorHAnsi"/>
                <w:lang w:val="ro-RO"/>
              </w:rPr>
            </w:pPr>
            <w:r w:rsidRPr="002B7553">
              <w:rPr>
                <w:rFonts w:cstheme="minorHAnsi"/>
                <w:lang w:val="ro-RO"/>
              </w:rPr>
              <w:t>Provoacă o iritare gravă a ochilor.</w:t>
            </w:r>
          </w:p>
        </w:tc>
      </w:tr>
      <w:tr w:rsidR="00404AB0" w:rsidRPr="002B7553" w14:paraId="006C2050" w14:textId="77777777" w:rsidTr="00404AB0">
        <w:trPr>
          <w:jc w:val="center"/>
        </w:trPr>
        <w:tc>
          <w:tcPr>
            <w:tcW w:w="1165" w:type="dxa"/>
            <w:vMerge w:val="restart"/>
            <w:vAlign w:val="center"/>
          </w:tcPr>
          <w:p w14:paraId="7F2B6355" w14:textId="2CC65457" w:rsidR="00404AB0" w:rsidRPr="002B7553" w:rsidRDefault="00404AB0" w:rsidP="00404AB0">
            <w:pPr>
              <w:rPr>
                <w:rFonts w:cstheme="minorHAnsi"/>
                <w:lang w:val="ro-RO"/>
              </w:rPr>
            </w:pPr>
            <w:r w:rsidRPr="002B7553">
              <w:rPr>
                <w:rFonts w:cstheme="minorHAnsi"/>
                <w:lang w:val="ro-RO"/>
              </w:rPr>
              <w:t>H330</w:t>
            </w:r>
          </w:p>
        </w:tc>
        <w:tc>
          <w:tcPr>
            <w:tcW w:w="7920" w:type="dxa"/>
          </w:tcPr>
          <w:p w14:paraId="3E8E9EBA" w14:textId="73A958B3" w:rsidR="00404AB0" w:rsidRPr="002B7553" w:rsidRDefault="00404AB0" w:rsidP="000E4657">
            <w:pPr>
              <w:rPr>
                <w:rFonts w:cstheme="minorHAnsi"/>
                <w:lang w:val="ro-RO"/>
              </w:rPr>
            </w:pPr>
            <w:r w:rsidRPr="002B7553">
              <w:rPr>
                <w:rFonts w:cstheme="minorHAnsi"/>
                <w:lang w:val="ro-RO"/>
              </w:rPr>
              <w:t>3.1 – Toxicitate acută (inhalare), categoriile de pericol 1, 2</w:t>
            </w:r>
          </w:p>
        </w:tc>
      </w:tr>
      <w:tr w:rsidR="00404AB0" w:rsidRPr="002B7553" w14:paraId="47F2AE8C" w14:textId="77777777" w:rsidTr="00404AB0">
        <w:trPr>
          <w:jc w:val="center"/>
        </w:trPr>
        <w:tc>
          <w:tcPr>
            <w:tcW w:w="1165" w:type="dxa"/>
            <w:vMerge/>
            <w:vAlign w:val="center"/>
          </w:tcPr>
          <w:p w14:paraId="4F204F44" w14:textId="20A9CA65" w:rsidR="00404AB0" w:rsidRPr="002B7553" w:rsidRDefault="00404AB0" w:rsidP="00404AB0">
            <w:pPr>
              <w:rPr>
                <w:rFonts w:cstheme="minorHAnsi"/>
                <w:lang w:val="ro-RO"/>
              </w:rPr>
            </w:pPr>
          </w:p>
        </w:tc>
        <w:tc>
          <w:tcPr>
            <w:tcW w:w="7920" w:type="dxa"/>
          </w:tcPr>
          <w:p w14:paraId="258DB202" w14:textId="0E4D211E" w:rsidR="00404AB0" w:rsidRPr="002B7553" w:rsidRDefault="00404AB0" w:rsidP="000E4657">
            <w:pPr>
              <w:rPr>
                <w:rFonts w:cstheme="minorHAnsi"/>
                <w:lang w:val="ro-RO"/>
              </w:rPr>
            </w:pPr>
            <w:r w:rsidRPr="002B7553">
              <w:rPr>
                <w:rFonts w:cstheme="minorHAnsi"/>
                <w:lang w:val="ro-RO"/>
              </w:rPr>
              <w:t>Mortal în caz de inhalare.</w:t>
            </w:r>
          </w:p>
        </w:tc>
      </w:tr>
      <w:tr w:rsidR="00404AB0" w:rsidRPr="002B7553" w14:paraId="4B095A60" w14:textId="77777777" w:rsidTr="00404AB0">
        <w:trPr>
          <w:jc w:val="center"/>
        </w:trPr>
        <w:tc>
          <w:tcPr>
            <w:tcW w:w="1165" w:type="dxa"/>
            <w:vMerge w:val="restart"/>
            <w:vAlign w:val="center"/>
          </w:tcPr>
          <w:p w14:paraId="441F1710" w14:textId="5A7CE373" w:rsidR="00404AB0" w:rsidRPr="002B7553" w:rsidRDefault="00404AB0" w:rsidP="00404AB0">
            <w:pPr>
              <w:rPr>
                <w:rFonts w:cstheme="minorHAnsi"/>
                <w:lang w:val="ro-RO"/>
              </w:rPr>
            </w:pPr>
            <w:r w:rsidRPr="002B7553">
              <w:rPr>
                <w:rFonts w:cstheme="minorHAnsi"/>
                <w:lang w:val="ro-RO"/>
              </w:rPr>
              <w:t>H331</w:t>
            </w:r>
          </w:p>
        </w:tc>
        <w:tc>
          <w:tcPr>
            <w:tcW w:w="7920" w:type="dxa"/>
          </w:tcPr>
          <w:p w14:paraId="77C4915B" w14:textId="7A0E9B75" w:rsidR="00404AB0" w:rsidRPr="002B7553" w:rsidRDefault="00404AB0" w:rsidP="000E4657">
            <w:pPr>
              <w:rPr>
                <w:rFonts w:cstheme="minorHAnsi"/>
                <w:lang w:val="ro-RO"/>
              </w:rPr>
            </w:pPr>
            <w:r w:rsidRPr="002B7553">
              <w:rPr>
                <w:rFonts w:cstheme="minorHAnsi"/>
                <w:lang w:val="ro-RO"/>
              </w:rPr>
              <w:t>3.1 – Toxicitate acută (inhalare), categoria de pericol 3</w:t>
            </w:r>
          </w:p>
        </w:tc>
      </w:tr>
      <w:tr w:rsidR="00404AB0" w:rsidRPr="002B7553" w14:paraId="7914440F" w14:textId="77777777" w:rsidTr="00404AB0">
        <w:trPr>
          <w:jc w:val="center"/>
        </w:trPr>
        <w:tc>
          <w:tcPr>
            <w:tcW w:w="1165" w:type="dxa"/>
            <w:vMerge/>
            <w:vAlign w:val="center"/>
          </w:tcPr>
          <w:p w14:paraId="40DCFAB4" w14:textId="690E0905" w:rsidR="00404AB0" w:rsidRPr="002B7553" w:rsidRDefault="00404AB0" w:rsidP="00404AB0">
            <w:pPr>
              <w:rPr>
                <w:rFonts w:cstheme="minorHAnsi"/>
                <w:lang w:val="ro-RO"/>
              </w:rPr>
            </w:pPr>
          </w:p>
        </w:tc>
        <w:tc>
          <w:tcPr>
            <w:tcW w:w="7920" w:type="dxa"/>
          </w:tcPr>
          <w:p w14:paraId="788A9F75" w14:textId="7FC99924" w:rsidR="00404AB0" w:rsidRPr="002B7553" w:rsidRDefault="00404AB0" w:rsidP="000E4657">
            <w:pPr>
              <w:rPr>
                <w:rFonts w:cstheme="minorHAnsi"/>
                <w:lang w:val="ro-RO"/>
              </w:rPr>
            </w:pPr>
            <w:r w:rsidRPr="002B7553">
              <w:rPr>
                <w:rFonts w:cstheme="minorHAnsi"/>
                <w:lang w:val="ro-RO"/>
              </w:rPr>
              <w:t>Toxic în caz de inhalare.</w:t>
            </w:r>
          </w:p>
        </w:tc>
      </w:tr>
      <w:tr w:rsidR="00404AB0" w:rsidRPr="002B7553" w14:paraId="4721980C" w14:textId="77777777" w:rsidTr="00404AB0">
        <w:trPr>
          <w:jc w:val="center"/>
        </w:trPr>
        <w:tc>
          <w:tcPr>
            <w:tcW w:w="1165" w:type="dxa"/>
            <w:vMerge w:val="restart"/>
            <w:vAlign w:val="center"/>
          </w:tcPr>
          <w:p w14:paraId="78CBA1FA" w14:textId="0A14DF04" w:rsidR="00404AB0" w:rsidRPr="002B7553" w:rsidRDefault="00404AB0" w:rsidP="00404AB0">
            <w:pPr>
              <w:rPr>
                <w:rFonts w:cstheme="minorHAnsi"/>
                <w:lang w:val="ro-RO"/>
              </w:rPr>
            </w:pPr>
            <w:r w:rsidRPr="002B7553">
              <w:rPr>
                <w:rFonts w:cstheme="minorHAnsi"/>
                <w:lang w:val="ro-RO"/>
              </w:rPr>
              <w:t>H332</w:t>
            </w:r>
          </w:p>
        </w:tc>
        <w:tc>
          <w:tcPr>
            <w:tcW w:w="7920" w:type="dxa"/>
          </w:tcPr>
          <w:p w14:paraId="3711F645" w14:textId="12BFD38C" w:rsidR="00404AB0" w:rsidRPr="002B7553" w:rsidRDefault="00404AB0" w:rsidP="000E4657">
            <w:pPr>
              <w:rPr>
                <w:rFonts w:cstheme="minorHAnsi"/>
                <w:lang w:val="ro-RO"/>
              </w:rPr>
            </w:pPr>
            <w:r w:rsidRPr="002B7553">
              <w:rPr>
                <w:rFonts w:cstheme="minorHAnsi"/>
                <w:lang w:val="ro-RO"/>
              </w:rPr>
              <w:t>3.1 – Toxicitate acută (inhalare), categoria de pericol 4</w:t>
            </w:r>
          </w:p>
        </w:tc>
      </w:tr>
      <w:tr w:rsidR="00404AB0" w:rsidRPr="002B7553" w14:paraId="2D107EF2" w14:textId="77777777" w:rsidTr="00404AB0">
        <w:trPr>
          <w:jc w:val="center"/>
        </w:trPr>
        <w:tc>
          <w:tcPr>
            <w:tcW w:w="1165" w:type="dxa"/>
            <w:vMerge/>
            <w:vAlign w:val="center"/>
          </w:tcPr>
          <w:p w14:paraId="6ED2DC2C" w14:textId="4ECF8457" w:rsidR="00404AB0" w:rsidRPr="002B7553" w:rsidRDefault="00404AB0" w:rsidP="00404AB0">
            <w:pPr>
              <w:rPr>
                <w:rFonts w:cstheme="minorHAnsi"/>
                <w:lang w:val="ro-RO"/>
              </w:rPr>
            </w:pPr>
          </w:p>
        </w:tc>
        <w:tc>
          <w:tcPr>
            <w:tcW w:w="7920" w:type="dxa"/>
          </w:tcPr>
          <w:p w14:paraId="2A557FB1" w14:textId="040907A7" w:rsidR="00404AB0" w:rsidRPr="002B7553" w:rsidRDefault="00404AB0" w:rsidP="000E4657">
            <w:pPr>
              <w:rPr>
                <w:rFonts w:cstheme="minorHAnsi"/>
                <w:lang w:val="ro-RO"/>
              </w:rPr>
            </w:pPr>
            <w:r w:rsidRPr="002B7553">
              <w:rPr>
                <w:rFonts w:cstheme="minorHAnsi"/>
                <w:lang w:val="ro-RO"/>
              </w:rPr>
              <w:t>Nociv în caz de inhalare.</w:t>
            </w:r>
          </w:p>
        </w:tc>
      </w:tr>
      <w:tr w:rsidR="00404AB0" w:rsidRPr="002B7553" w14:paraId="197FCF19" w14:textId="77777777" w:rsidTr="00404AB0">
        <w:trPr>
          <w:jc w:val="center"/>
        </w:trPr>
        <w:tc>
          <w:tcPr>
            <w:tcW w:w="1165" w:type="dxa"/>
            <w:vMerge w:val="restart"/>
            <w:vAlign w:val="center"/>
          </w:tcPr>
          <w:p w14:paraId="0210C802" w14:textId="2C3CDC85" w:rsidR="00404AB0" w:rsidRPr="002B7553" w:rsidRDefault="00404AB0" w:rsidP="00404AB0">
            <w:pPr>
              <w:rPr>
                <w:rFonts w:cstheme="minorHAnsi"/>
                <w:lang w:val="ro-RO"/>
              </w:rPr>
            </w:pPr>
            <w:r w:rsidRPr="002B7553">
              <w:rPr>
                <w:rFonts w:cstheme="minorHAnsi"/>
                <w:lang w:val="ro-RO"/>
              </w:rPr>
              <w:t>H334</w:t>
            </w:r>
          </w:p>
        </w:tc>
        <w:tc>
          <w:tcPr>
            <w:tcW w:w="7920" w:type="dxa"/>
          </w:tcPr>
          <w:p w14:paraId="58D5B4A4" w14:textId="6C291410" w:rsidR="00404AB0" w:rsidRPr="002B7553" w:rsidRDefault="00404AB0" w:rsidP="000E4657">
            <w:pPr>
              <w:rPr>
                <w:rFonts w:cstheme="minorHAnsi"/>
                <w:lang w:val="ro-RO"/>
              </w:rPr>
            </w:pPr>
            <w:r w:rsidRPr="002B7553">
              <w:rPr>
                <w:rFonts w:cstheme="minorHAnsi"/>
                <w:lang w:val="ro-RO"/>
              </w:rPr>
              <w:t>3.4 — Sensibilizare – Căi respiratorii, categoria de pericol 1, 1A, 1B</w:t>
            </w:r>
          </w:p>
        </w:tc>
      </w:tr>
      <w:tr w:rsidR="00404AB0" w:rsidRPr="002B7553" w14:paraId="28AC30D7" w14:textId="77777777" w:rsidTr="00404AB0">
        <w:trPr>
          <w:jc w:val="center"/>
        </w:trPr>
        <w:tc>
          <w:tcPr>
            <w:tcW w:w="1165" w:type="dxa"/>
            <w:vMerge/>
            <w:vAlign w:val="center"/>
          </w:tcPr>
          <w:p w14:paraId="5738C28E" w14:textId="34514124" w:rsidR="00404AB0" w:rsidRPr="002B7553" w:rsidRDefault="00404AB0" w:rsidP="00404AB0">
            <w:pPr>
              <w:rPr>
                <w:rFonts w:cstheme="minorHAnsi"/>
                <w:lang w:val="ro-RO"/>
              </w:rPr>
            </w:pPr>
          </w:p>
        </w:tc>
        <w:tc>
          <w:tcPr>
            <w:tcW w:w="7920" w:type="dxa"/>
          </w:tcPr>
          <w:p w14:paraId="378C9E93" w14:textId="7C3B9766" w:rsidR="00404AB0" w:rsidRPr="002B7553" w:rsidRDefault="00404AB0" w:rsidP="000E4657">
            <w:pPr>
              <w:rPr>
                <w:rFonts w:cstheme="minorHAnsi"/>
                <w:lang w:val="ro-RO"/>
              </w:rPr>
            </w:pPr>
            <w:r w:rsidRPr="002B7553">
              <w:rPr>
                <w:rFonts w:cstheme="minorHAnsi"/>
                <w:lang w:val="ro-RO"/>
              </w:rPr>
              <w:t>Poate provoca simptome de alergie sau astm sau dificultăți de respirație în caz de inhalare.</w:t>
            </w:r>
          </w:p>
        </w:tc>
      </w:tr>
      <w:tr w:rsidR="00404AB0" w:rsidRPr="002B7553" w14:paraId="016971B5" w14:textId="77777777" w:rsidTr="00404AB0">
        <w:trPr>
          <w:jc w:val="center"/>
        </w:trPr>
        <w:tc>
          <w:tcPr>
            <w:tcW w:w="1165" w:type="dxa"/>
            <w:vMerge w:val="restart"/>
            <w:vAlign w:val="center"/>
          </w:tcPr>
          <w:p w14:paraId="4D22D558" w14:textId="467C6978" w:rsidR="00404AB0" w:rsidRPr="002B7553" w:rsidRDefault="00404AB0" w:rsidP="00404AB0">
            <w:pPr>
              <w:rPr>
                <w:rFonts w:cstheme="minorHAnsi"/>
                <w:lang w:val="ro-RO"/>
              </w:rPr>
            </w:pPr>
            <w:r w:rsidRPr="002B7553">
              <w:rPr>
                <w:rFonts w:cstheme="minorHAnsi"/>
                <w:lang w:val="ro-RO"/>
              </w:rPr>
              <w:t>H335</w:t>
            </w:r>
          </w:p>
        </w:tc>
        <w:tc>
          <w:tcPr>
            <w:tcW w:w="7920" w:type="dxa"/>
          </w:tcPr>
          <w:p w14:paraId="4C5F5C6C" w14:textId="56221035" w:rsidR="00404AB0" w:rsidRPr="002B7553" w:rsidRDefault="00404AB0" w:rsidP="000E4657">
            <w:pPr>
              <w:rPr>
                <w:rFonts w:cstheme="minorHAnsi"/>
                <w:lang w:val="ro-RO"/>
              </w:rPr>
            </w:pPr>
            <w:r w:rsidRPr="002B7553">
              <w:rPr>
                <w:rFonts w:cstheme="minorHAnsi"/>
                <w:lang w:val="ro-RO"/>
              </w:rPr>
              <w:t>3.8 – Toxicitate asupra unui organ țintă specific – o singură expunere, categoria de pericol 3, iritarea căilor respiratorii</w:t>
            </w:r>
          </w:p>
        </w:tc>
      </w:tr>
      <w:tr w:rsidR="00404AB0" w:rsidRPr="002B7553" w14:paraId="0EF24F50" w14:textId="77777777" w:rsidTr="00404AB0">
        <w:trPr>
          <w:jc w:val="center"/>
        </w:trPr>
        <w:tc>
          <w:tcPr>
            <w:tcW w:w="1165" w:type="dxa"/>
            <w:vMerge/>
            <w:vAlign w:val="center"/>
          </w:tcPr>
          <w:p w14:paraId="453BD165" w14:textId="33C92425" w:rsidR="00404AB0" w:rsidRPr="002B7553" w:rsidRDefault="00404AB0" w:rsidP="00404AB0">
            <w:pPr>
              <w:rPr>
                <w:rFonts w:cstheme="minorHAnsi"/>
                <w:lang w:val="ro-RO"/>
              </w:rPr>
            </w:pPr>
          </w:p>
        </w:tc>
        <w:tc>
          <w:tcPr>
            <w:tcW w:w="7920" w:type="dxa"/>
          </w:tcPr>
          <w:p w14:paraId="22DCE2B7" w14:textId="3408EE50" w:rsidR="00404AB0" w:rsidRPr="002B7553" w:rsidRDefault="00404AB0" w:rsidP="000E4657">
            <w:pPr>
              <w:rPr>
                <w:rFonts w:cstheme="minorHAnsi"/>
                <w:lang w:val="ro-RO"/>
              </w:rPr>
            </w:pPr>
            <w:r w:rsidRPr="002B7553">
              <w:rPr>
                <w:rFonts w:cstheme="minorHAnsi"/>
                <w:lang w:val="ro-RO"/>
              </w:rPr>
              <w:t>Poate provoca iritarea căilor respiratorii.</w:t>
            </w:r>
          </w:p>
        </w:tc>
      </w:tr>
      <w:tr w:rsidR="00404AB0" w:rsidRPr="002B7553" w14:paraId="4B140F2D" w14:textId="77777777" w:rsidTr="00404AB0">
        <w:trPr>
          <w:jc w:val="center"/>
        </w:trPr>
        <w:tc>
          <w:tcPr>
            <w:tcW w:w="1165" w:type="dxa"/>
            <w:vMerge w:val="restart"/>
            <w:vAlign w:val="center"/>
          </w:tcPr>
          <w:p w14:paraId="00D978D2" w14:textId="161E635E" w:rsidR="00404AB0" w:rsidRPr="002B7553" w:rsidRDefault="00404AB0" w:rsidP="00404AB0">
            <w:pPr>
              <w:rPr>
                <w:rFonts w:cstheme="minorHAnsi"/>
                <w:lang w:val="ro-RO"/>
              </w:rPr>
            </w:pPr>
            <w:r w:rsidRPr="002B7553">
              <w:rPr>
                <w:rFonts w:cstheme="minorHAnsi"/>
                <w:lang w:val="ro-RO"/>
              </w:rPr>
              <w:t>H336</w:t>
            </w:r>
          </w:p>
        </w:tc>
        <w:tc>
          <w:tcPr>
            <w:tcW w:w="7920" w:type="dxa"/>
          </w:tcPr>
          <w:p w14:paraId="31FCD214" w14:textId="4D05B72B" w:rsidR="00404AB0" w:rsidRPr="002B7553" w:rsidRDefault="00404AB0" w:rsidP="000E4657">
            <w:pPr>
              <w:rPr>
                <w:rFonts w:cstheme="minorHAnsi"/>
                <w:lang w:val="ro-RO"/>
              </w:rPr>
            </w:pPr>
            <w:r w:rsidRPr="002B7553">
              <w:rPr>
                <w:rFonts w:cstheme="minorHAnsi"/>
                <w:lang w:val="ro-RO"/>
              </w:rPr>
              <w:t>3.8 – Toxicitate asupra unui organ țintă specific – o singură expunere, categoria de pericol 3, narcoză</w:t>
            </w:r>
          </w:p>
        </w:tc>
      </w:tr>
      <w:tr w:rsidR="00404AB0" w:rsidRPr="002B7553" w14:paraId="6E2BBB78" w14:textId="77777777" w:rsidTr="00404AB0">
        <w:trPr>
          <w:jc w:val="center"/>
        </w:trPr>
        <w:tc>
          <w:tcPr>
            <w:tcW w:w="1165" w:type="dxa"/>
            <w:vMerge/>
            <w:vAlign w:val="center"/>
          </w:tcPr>
          <w:p w14:paraId="5B970262" w14:textId="59A7D189" w:rsidR="00404AB0" w:rsidRPr="002B7553" w:rsidRDefault="00404AB0" w:rsidP="00404AB0">
            <w:pPr>
              <w:rPr>
                <w:rFonts w:cstheme="minorHAnsi"/>
                <w:lang w:val="ro-RO"/>
              </w:rPr>
            </w:pPr>
          </w:p>
        </w:tc>
        <w:tc>
          <w:tcPr>
            <w:tcW w:w="7920" w:type="dxa"/>
          </w:tcPr>
          <w:p w14:paraId="4B434144" w14:textId="5756ED80" w:rsidR="00404AB0" w:rsidRPr="002B7553" w:rsidRDefault="00404AB0" w:rsidP="000E4657">
            <w:pPr>
              <w:rPr>
                <w:rFonts w:cstheme="minorHAnsi"/>
                <w:lang w:val="ro-RO"/>
              </w:rPr>
            </w:pPr>
            <w:r w:rsidRPr="002B7553">
              <w:rPr>
                <w:rFonts w:cstheme="minorHAnsi"/>
                <w:lang w:val="ro-RO"/>
              </w:rPr>
              <w:t>Poate provoca somnolență sau amețeală.</w:t>
            </w:r>
          </w:p>
        </w:tc>
      </w:tr>
      <w:tr w:rsidR="00404AB0" w:rsidRPr="002B7553" w14:paraId="485C9C5F" w14:textId="77777777" w:rsidTr="00404AB0">
        <w:trPr>
          <w:jc w:val="center"/>
        </w:trPr>
        <w:tc>
          <w:tcPr>
            <w:tcW w:w="1165" w:type="dxa"/>
            <w:vMerge w:val="restart"/>
            <w:vAlign w:val="center"/>
          </w:tcPr>
          <w:p w14:paraId="3AD2A611" w14:textId="7E343A45" w:rsidR="00404AB0" w:rsidRPr="002B7553" w:rsidRDefault="00404AB0" w:rsidP="00404AB0">
            <w:pPr>
              <w:rPr>
                <w:rFonts w:cstheme="minorHAnsi"/>
                <w:lang w:val="ro-RO"/>
              </w:rPr>
            </w:pPr>
            <w:r w:rsidRPr="002B7553">
              <w:rPr>
                <w:rFonts w:cstheme="minorHAnsi"/>
                <w:lang w:val="ro-RO"/>
              </w:rPr>
              <w:t>H340</w:t>
            </w:r>
          </w:p>
        </w:tc>
        <w:tc>
          <w:tcPr>
            <w:tcW w:w="7920" w:type="dxa"/>
          </w:tcPr>
          <w:p w14:paraId="3E39BEE1" w14:textId="7A71E6BA" w:rsidR="00404AB0" w:rsidRPr="002B7553" w:rsidRDefault="00404AB0" w:rsidP="000E4657">
            <w:pPr>
              <w:rPr>
                <w:rFonts w:cstheme="minorHAnsi"/>
                <w:lang w:val="ro-RO"/>
              </w:rPr>
            </w:pPr>
            <w:r w:rsidRPr="002B7553">
              <w:rPr>
                <w:rFonts w:cstheme="minorHAnsi"/>
                <w:lang w:val="ro-RO"/>
              </w:rPr>
              <w:t>3.5 – Mutagenitatea celulelor embrionare, categoriile de pericol 1A, 1B</w:t>
            </w:r>
          </w:p>
        </w:tc>
      </w:tr>
      <w:tr w:rsidR="00404AB0" w:rsidRPr="002B7553" w14:paraId="4877DE78" w14:textId="77777777" w:rsidTr="00404AB0">
        <w:trPr>
          <w:jc w:val="center"/>
        </w:trPr>
        <w:tc>
          <w:tcPr>
            <w:tcW w:w="1165" w:type="dxa"/>
            <w:vMerge/>
            <w:vAlign w:val="center"/>
          </w:tcPr>
          <w:p w14:paraId="23E7D22A" w14:textId="06A4E00E" w:rsidR="00404AB0" w:rsidRPr="002B7553" w:rsidRDefault="00404AB0" w:rsidP="00404AB0">
            <w:pPr>
              <w:rPr>
                <w:rFonts w:cstheme="minorHAnsi"/>
                <w:lang w:val="ro-RO"/>
              </w:rPr>
            </w:pPr>
          </w:p>
        </w:tc>
        <w:tc>
          <w:tcPr>
            <w:tcW w:w="7920" w:type="dxa"/>
          </w:tcPr>
          <w:p w14:paraId="0F764D15" w14:textId="0BA90E36" w:rsidR="00404AB0" w:rsidRPr="002B7553" w:rsidRDefault="00404AB0" w:rsidP="000E4657">
            <w:pPr>
              <w:rPr>
                <w:rFonts w:cstheme="minorHAnsi"/>
                <w:lang w:val="ro-RO"/>
              </w:rPr>
            </w:pPr>
            <w:r w:rsidRPr="002B7553">
              <w:rPr>
                <w:rFonts w:cstheme="minorHAnsi"/>
                <w:lang w:val="ro-RO"/>
              </w:rPr>
              <w:t xml:space="preserve">Poate provoca anomalii genetice </w:t>
            </w:r>
            <w:r w:rsidRPr="002B7553">
              <w:rPr>
                <w:rFonts w:cstheme="minorHAnsi"/>
                <w:i/>
                <w:iCs/>
                <w:lang w:val="ro-RO"/>
              </w:rPr>
              <w:t>&lt;indicați calea de expunere, dacă există probe concludente că nicio altă cale de expunere nu provoacă acest pericol&gt;</w:t>
            </w:r>
            <w:r w:rsidRPr="002B7553">
              <w:rPr>
                <w:rFonts w:cstheme="minorHAnsi"/>
                <w:lang w:val="ro-RO"/>
              </w:rPr>
              <w:t>.</w:t>
            </w:r>
          </w:p>
        </w:tc>
      </w:tr>
      <w:tr w:rsidR="00404AB0" w:rsidRPr="002B7553" w14:paraId="6D1A1F95" w14:textId="77777777" w:rsidTr="00404AB0">
        <w:trPr>
          <w:jc w:val="center"/>
        </w:trPr>
        <w:tc>
          <w:tcPr>
            <w:tcW w:w="1165" w:type="dxa"/>
            <w:vMerge w:val="restart"/>
            <w:vAlign w:val="center"/>
          </w:tcPr>
          <w:p w14:paraId="399E7224" w14:textId="26015025" w:rsidR="00404AB0" w:rsidRPr="002B7553" w:rsidRDefault="00404AB0" w:rsidP="00404AB0">
            <w:pPr>
              <w:rPr>
                <w:rFonts w:cstheme="minorHAnsi"/>
                <w:lang w:val="ro-RO"/>
              </w:rPr>
            </w:pPr>
            <w:r w:rsidRPr="002B7553">
              <w:rPr>
                <w:rFonts w:cstheme="minorHAnsi"/>
                <w:lang w:val="ro-RO"/>
              </w:rPr>
              <w:t>H341</w:t>
            </w:r>
          </w:p>
        </w:tc>
        <w:tc>
          <w:tcPr>
            <w:tcW w:w="7920" w:type="dxa"/>
          </w:tcPr>
          <w:p w14:paraId="0E8DB309" w14:textId="7CF37E1B" w:rsidR="00404AB0" w:rsidRPr="002B7553" w:rsidRDefault="00404AB0" w:rsidP="000E4657">
            <w:pPr>
              <w:rPr>
                <w:rFonts w:cstheme="minorHAnsi"/>
                <w:lang w:val="ro-RO"/>
              </w:rPr>
            </w:pPr>
            <w:r w:rsidRPr="002B7553">
              <w:rPr>
                <w:rFonts w:cstheme="minorHAnsi"/>
                <w:lang w:val="ro-RO"/>
              </w:rPr>
              <w:t>3.5 – Mutagenitatea celulelor embrionare, categoria de pericol 2</w:t>
            </w:r>
          </w:p>
        </w:tc>
      </w:tr>
      <w:tr w:rsidR="00404AB0" w:rsidRPr="002B7553" w14:paraId="1AA3565F" w14:textId="77777777" w:rsidTr="00404AB0">
        <w:trPr>
          <w:jc w:val="center"/>
        </w:trPr>
        <w:tc>
          <w:tcPr>
            <w:tcW w:w="1165" w:type="dxa"/>
            <w:vMerge/>
            <w:vAlign w:val="center"/>
          </w:tcPr>
          <w:p w14:paraId="1E3A83A1" w14:textId="1693250E" w:rsidR="00404AB0" w:rsidRPr="002B7553" w:rsidRDefault="00404AB0" w:rsidP="00404AB0">
            <w:pPr>
              <w:rPr>
                <w:rFonts w:cstheme="minorHAnsi"/>
                <w:lang w:val="ro-RO"/>
              </w:rPr>
            </w:pPr>
          </w:p>
        </w:tc>
        <w:tc>
          <w:tcPr>
            <w:tcW w:w="7920" w:type="dxa"/>
          </w:tcPr>
          <w:p w14:paraId="45D86B90" w14:textId="56E33485" w:rsidR="00404AB0" w:rsidRPr="002B7553" w:rsidRDefault="00404AB0" w:rsidP="000E4657">
            <w:pPr>
              <w:rPr>
                <w:rFonts w:cstheme="minorHAnsi"/>
                <w:lang w:val="ro-RO"/>
              </w:rPr>
            </w:pPr>
            <w:r w:rsidRPr="002B7553">
              <w:rPr>
                <w:rFonts w:cstheme="minorHAnsi"/>
                <w:lang w:val="ro-RO"/>
              </w:rPr>
              <w:t xml:space="preserve">Susceptibil de a provoca anomalii genetice </w:t>
            </w:r>
            <w:r w:rsidRPr="002B7553">
              <w:rPr>
                <w:rFonts w:cstheme="minorHAnsi"/>
                <w:i/>
                <w:iCs/>
                <w:lang w:val="ro-RO"/>
              </w:rPr>
              <w:t>&lt; indicați calea de expunere, dacă există probe concludente că nicio altă cale de expunere nu provoacă acest pericol&gt;</w:t>
            </w:r>
            <w:r w:rsidRPr="002B7553">
              <w:rPr>
                <w:rFonts w:cstheme="minorHAnsi"/>
                <w:lang w:val="ro-RO"/>
              </w:rPr>
              <w:t>.</w:t>
            </w:r>
          </w:p>
        </w:tc>
      </w:tr>
      <w:tr w:rsidR="00404AB0" w:rsidRPr="002B7553" w14:paraId="2AD18F5B" w14:textId="77777777" w:rsidTr="00404AB0">
        <w:trPr>
          <w:jc w:val="center"/>
        </w:trPr>
        <w:tc>
          <w:tcPr>
            <w:tcW w:w="1165" w:type="dxa"/>
            <w:vMerge w:val="restart"/>
            <w:vAlign w:val="center"/>
          </w:tcPr>
          <w:p w14:paraId="714168DF" w14:textId="51D2A550" w:rsidR="00404AB0" w:rsidRPr="002B7553" w:rsidRDefault="00404AB0" w:rsidP="00404AB0">
            <w:pPr>
              <w:rPr>
                <w:rFonts w:cstheme="minorHAnsi"/>
                <w:lang w:val="ro-RO"/>
              </w:rPr>
            </w:pPr>
            <w:r w:rsidRPr="002B7553">
              <w:rPr>
                <w:rFonts w:cstheme="minorHAnsi"/>
                <w:lang w:val="ro-RO"/>
              </w:rPr>
              <w:t>H350</w:t>
            </w:r>
          </w:p>
        </w:tc>
        <w:tc>
          <w:tcPr>
            <w:tcW w:w="7920" w:type="dxa"/>
          </w:tcPr>
          <w:p w14:paraId="756124E6" w14:textId="2A75A800" w:rsidR="00404AB0" w:rsidRPr="002B7553" w:rsidRDefault="00404AB0" w:rsidP="000E4657">
            <w:pPr>
              <w:rPr>
                <w:rFonts w:cstheme="minorHAnsi"/>
                <w:lang w:val="ro-RO"/>
              </w:rPr>
            </w:pPr>
            <w:r w:rsidRPr="002B7553">
              <w:rPr>
                <w:rFonts w:cstheme="minorHAnsi"/>
                <w:lang w:val="ro-RO"/>
              </w:rPr>
              <w:t>3.6 – Cancerigenitate, categoriile de pericol 1A, 1B</w:t>
            </w:r>
          </w:p>
        </w:tc>
      </w:tr>
      <w:tr w:rsidR="00404AB0" w:rsidRPr="002B7553" w14:paraId="36EFFA03" w14:textId="77777777" w:rsidTr="00404AB0">
        <w:trPr>
          <w:jc w:val="center"/>
        </w:trPr>
        <w:tc>
          <w:tcPr>
            <w:tcW w:w="1165" w:type="dxa"/>
            <w:vMerge/>
            <w:vAlign w:val="center"/>
          </w:tcPr>
          <w:p w14:paraId="44755D04" w14:textId="69392F26" w:rsidR="00404AB0" w:rsidRPr="002B7553" w:rsidRDefault="00404AB0" w:rsidP="00404AB0">
            <w:pPr>
              <w:rPr>
                <w:rFonts w:cstheme="minorHAnsi"/>
                <w:lang w:val="ro-RO"/>
              </w:rPr>
            </w:pPr>
          </w:p>
        </w:tc>
        <w:tc>
          <w:tcPr>
            <w:tcW w:w="7920" w:type="dxa"/>
          </w:tcPr>
          <w:p w14:paraId="657E3CD1" w14:textId="144859A8" w:rsidR="00404AB0" w:rsidRPr="002B7553" w:rsidRDefault="00404AB0" w:rsidP="000E4657">
            <w:pPr>
              <w:rPr>
                <w:rFonts w:cstheme="minorHAnsi"/>
                <w:lang w:val="ro-RO"/>
              </w:rPr>
            </w:pPr>
            <w:r w:rsidRPr="002B7553">
              <w:rPr>
                <w:rFonts w:cstheme="minorHAnsi"/>
                <w:lang w:val="ro-RO"/>
              </w:rPr>
              <w:t xml:space="preserve">Poate provoca cancer </w:t>
            </w:r>
            <w:r w:rsidRPr="002B7553">
              <w:rPr>
                <w:rFonts w:cstheme="minorHAnsi"/>
                <w:i/>
                <w:iCs/>
                <w:lang w:val="ro-RO"/>
              </w:rPr>
              <w:t>&lt;indicați calea de expunere, dacă există probe concludente că nicio altă cale de expunere nu provoacă acest pericol&gt;</w:t>
            </w:r>
            <w:r w:rsidRPr="002B7553">
              <w:rPr>
                <w:rFonts w:cstheme="minorHAnsi"/>
                <w:lang w:val="ro-RO"/>
              </w:rPr>
              <w:t>.</w:t>
            </w:r>
          </w:p>
        </w:tc>
      </w:tr>
      <w:tr w:rsidR="00404AB0" w:rsidRPr="002B7553" w14:paraId="2BEB9883" w14:textId="77777777" w:rsidTr="00404AB0">
        <w:trPr>
          <w:jc w:val="center"/>
        </w:trPr>
        <w:tc>
          <w:tcPr>
            <w:tcW w:w="1165" w:type="dxa"/>
            <w:vMerge w:val="restart"/>
            <w:vAlign w:val="center"/>
          </w:tcPr>
          <w:p w14:paraId="2F5727FF" w14:textId="3AA57D92" w:rsidR="00404AB0" w:rsidRPr="002B7553" w:rsidRDefault="00404AB0" w:rsidP="00404AB0">
            <w:pPr>
              <w:rPr>
                <w:rFonts w:cstheme="minorHAnsi"/>
                <w:lang w:val="ro-RO"/>
              </w:rPr>
            </w:pPr>
            <w:r w:rsidRPr="002B7553">
              <w:rPr>
                <w:rFonts w:cstheme="minorHAnsi"/>
                <w:lang w:val="ro-RO"/>
              </w:rPr>
              <w:t>H351</w:t>
            </w:r>
          </w:p>
        </w:tc>
        <w:tc>
          <w:tcPr>
            <w:tcW w:w="7920" w:type="dxa"/>
          </w:tcPr>
          <w:p w14:paraId="3DA6327C" w14:textId="0E3A7D51" w:rsidR="00404AB0" w:rsidRPr="002B7553" w:rsidRDefault="00404AB0" w:rsidP="000E4657">
            <w:pPr>
              <w:rPr>
                <w:rFonts w:cstheme="minorHAnsi"/>
                <w:lang w:val="ro-RO"/>
              </w:rPr>
            </w:pPr>
            <w:r w:rsidRPr="002B7553">
              <w:rPr>
                <w:rFonts w:cstheme="minorHAnsi"/>
                <w:lang w:val="ro-RO"/>
              </w:rPr>
              <w:t>3.6 – Cancerigenitate, categoria de pericol 2</w:t>
            </w:r>
          </w:p>
        </w:tc>
      </w:tr>
      <w:tr w:rsidR="00404AB0" w:rsidRPr="002B7553" w14:paraId="57D3FF05" w14:textId="77777777" w:rsidTr="00404AB0">
        <w:trPr>
          <w:jc w:val="center"/>
        </w:trPr>
        <w:tc>
          <w:tcPr>
            <w:tcW w:w="1165" w:type="dxa"/>
            <w:vMerge/>
            <w:vAlign w:val="center"/>
          </w:tcPr>
          <w:p w14:paraId="0846AEC9" w14:textId="6A6B8A4C" w:rsidR="00404AB0" w:rsidRPr="002B7553" w:rsidRDefault="00404AB0" w:rsidP="00404AB0">
            <w:pPr>
              <w:rPr>
                <w:rFonts w:cstheme="minorHAnsi"/>
                <w:lang w:val="ro-RO"/>
              </w:rPr>
            </w:pPr>
          </w:p>
        </w:tc>
        <w:tc>
          <w:tcPr>
            <w:tcW w:w="7920" w:type="dxa"/>
          </w:tcPr>
          <w:p w14:paraId="1AAC1CA7" w14:textId="5591434B" w:rsidR="00404AB0" w:rsidRPr="002B7553" w:rsidRDefault="00404AB0" w:rsidP="000E4657">
            <w:pPr>
              <w:rPr>
                <w:rFonts w:cstheme="minorHAnsi"/>
                <w:lang w:val="ro-RO"/>
              </w:rPr>
            </w:pPr>
            <w:r w:rsidRPr="002B7553">
              <w:rPr>
                <w:rFonts w:cstheme="minorHAnsi"/>
                <w:lang w:val="ro-RO"/>
              </w:rPr>
              <w:t xml:space="preserve">Susceptibil de a provoca cancer </w:t>
            </w:r>
            <w:r w:rsidRPr="002B7553">
              <w:rPr>
                <w:rFonts w:cstheme="minorHAnsi"/>
                <w:i/>
                <w:iCs/>
                <w:lang w:val="ro-RO"/>
              </w:rPr>
              <w:t>&lt;indicați calea de expunere, dacă există probe concludente că nicio altă cale de expunere nu provoacă acest pericol&gt;</w:t>
            </w:r>
            <w:r w:rsidRPr="002B7553">
              <w:rPr>
                <w:rFonts w:cstheme="minorHAnsi"/>
                <w:lang w:val="ro-RO"/>
              </w:rPr>
              <w:t>.</w:t>
            </w:r>
          </w:p>
        </w:tc>
      </w:tr>
      <w:tr w:rsidR="00404AB0" w:rsidRPr="002B7553" w14:paraId="6E966016" w14:textId="77777777" w:rsidTr="00404AB0">
        <w:trPr>
          <w:jc w:val="center"/>
        </w:trPr>
        <w:tc>
          <w:tcPr>
            <w:tcW w:w="1165" w:type="dxa"/>
            <w:vMerge w:val="restart"/>
            <w:vAlign w:val="center"/>
          </w:tcPr>
          <w:p w14:paraId="4C94A5B7" w14:textId="056F91CB" w:rsidR="00404AB0" w:rsidRPr="002B7553" w:rsidRDefault="00404AB0" w:rsidP="00404AB0">
            <w:pPr>
              <w:rPr>
                <w:rFonts w:cstheme="minorHAnsi"/>
                <w:lang w:val="ro-RO"/>
              </w:rPr>
            </w:pPr>
            <w:r w:rsidRPr="002B7553">
              <w:rPr>
                <w:rFonts w:cstheme="minorHAnsi"/>
                <w:lang w:val="ro-RO"/>
              </w:rPr>
              <w:t>H360</w:t>
            </w:r>
          </w:p>
        </w:tc>
        <w:tc>
          <w:tcPr>
            <w:tcW w:w="7920" w:type="dxa"/>
          </w:tcPr>
          <w:p w14:paraId="7DA64447" w14:textId="6CA64928" w:rsidR="00404AB0" w:rsidRPr="002B7553" w:rsidRDefault="00404AB0" w:rsidP="000E4657">
            <w:pPr>
              <w:rPr>
                <w:rFonts w:cstheme="minorHAnsi"/>
                <w:lang w:val="ro-RO"/>
              </w:rPr>
            </w:pPr>
            <w:r w:rsidRPr="002B7553">
              <w:rPr>
                <w:rFonts w:cstheme="minorHAnsi"/>
                <w:lang w:val="ro-RO"/>
              </w:rPr>
              <w:t>3.7 – Toxicitate pentru reproducere, categoriile de pericol 1A, 1B</w:t>
            </w:r>
          </w:p>
        </w:tc>
      </w:tr>
      <w:tr w:rsidR="00404AB0" w:rsidRPr="002B7553" w14:paraId="41844B3E" w14:textId="77777777" w:rsidTr="00404AB0">
        <w:trPr>
          <w:jc w:val="center"/>
        </w:trPr>
        <w:tc>
          <w:tcPr>
            <w:tcW w:w="1165" w:type="dxa"/>
            <w:vMerge/>
            <w:vAlign w:val="center"/>
          </w:tcPr>
          <w:p w14:paraId="19F1156B" w14:textId="1840B514" w:rsidR="00404AB0" w:rsidRPr="002B7553" w:rsidRDefault="00404AB0" w:rsidP="00404AB0">
            <w:pPr>
              <w:rPr>
                <w:rFonts w:cstheme="minorHAnsi"/>
                <w:lang w:val="ro-RO"/>
              </w:rPr>
            </w:pPr>
          </w:p>
        </w:tc>
        <w:tc>
          <w:tcPr>
            <w:tcW w:w="7920" w:type="dxa"/>
          </w:tcPr>
          <w:p w14:paraId="50CF733A" w14:textId="3F2FFB81" w:rsidR="00404AB0" w:rsidRPr="002B7553" w:rsidRDefault="00404AB0" w:rsidP="000E4657">
            <w:pPr>
              <w:rPr>
                <w:rFonts w:cstheme="minorHAnsi"/>
                <w:lang w:val="ro-RO"/>
              </w:rPr>
            </w:pPr>
            <w:r w:rsidRPr="002B7553">
              <w:rPr>
                <w:rFonts w:cstheme="minorHAnsi"/>
                <w:lang w:val="ro-RO"/>
              </w:rPr>
              <w:t xml:space="preserve">Poate dăuna fertilității sau fătului </w:t>
            </w:r>
            <w:r w:rsidRPr="002B7553">
              <w:rPr>
                <w:rFonts w:cstheme="minorHAnsi"/>
                <w:i/>
                <w:iCs/>
                <w:lang w:val="ro-RO"/>
              </w:rPr>
              <w:t>&lt;indicați efectul specific, dacă este cunoscut&gt;&lt;indicați calea de expunere, dacă există probe concludente că nicio altă cale de expunere nu provoacă acest pericol&gt;</w:t>
            </w:r>
            <w:r w:rsidRPr="002B7553">
              <w:rPr>
                <w:rFonts w:cstheme="minorHAnsi"/>
                <w:lang w:val="ro-RO"/>
              </w:rPr>
              <w:t>.</w:t>
            </w:r>
          </w:p>
        </w:tc>
      </w:tr>
      <w:tr w:rsidR="00404AB0" w:rsidRPr="002B7553" w14:paraId="4743FB1B" w14:textId="77777777" w:rsidTr="00404AB0">
        <w:trPr>
          <w:jc w:val="center"/>
        </w:trPr>
        <w:tc>
          <w:tcPr>
            <w:tcW w:w="1165" w:type="dxa"/>
            <w:vMerge w:val="restart"/>
            <w:vAlign w:val="center"/>
          </w:tcPr>
          <w:p w14:paraId="0B4754D4" w14:textId="39A33DBD" w:rsidR="00404AB0" w:rsidRPr="002B7553" w:rsidRDefault="00404AB0" w:rsidP="00404AB0">
            <w:pPr>
              <w:rPr>
                <w:rFonts w:cstheme="minorHAnsi"/>
                <w:lang w:val="ro-RO"/>
              </w:rPr>
            </w:pPr>
            <w:r w:rsidRPr="002B7553">
              <w:rPr>
                <w:rFonts w:cstheme="minorHAnsi"/>
                <w:lang w:val="ro-RO"/>
              </w:rPr>
              <w:t>H361</w:t>
            </w:r>
          </w:p>
        </w:tc>
        <w:tc>
          <w:tcPr>
            <w:tcW w:w="7920" w:type="dxa"/>
          </w:tcPr>
          <w:p w14:paraId="4A8E118C" w14:textId="4BD6A75B" w:rsidR="00404AB0" w:rsidRPr="002B7553" w:rsidRDefault="00404AB0" w:rsidP="000E4657">
            <w:pPr>
              <w:rPr>
                <w:rFonts w:cstheme="minorHAnsi"/>
                <w:lang w:val="ro-RO"/>
              </w:rPr>
            </w:pPr>
            <w:r w:rsidRPr="002B7553">
              <w:rPr>
                <w:rFonts w:cstheme="minorHAnsi"/>
                <w:lang w:val="ro-RO"/>
              </w:rPr>
              <w:t>3.7 – Toxicitate pentru reproducere, categoria de pericol 2</w:t>
            </w:r>
          </w:p>
        </w:tc>
      </w:tr>
      <w:tr w:rsidR="00404AB0" w:rsidRPr="002B7553" w14:paraId="04228A42" w14:textId="77777777" w:rsidTr="00404AB0">
        <w:trPr>
          <w:jc w:val="center"/>
        </w:trPr>
        <w:tc>
          <w:tcPr>
            <w:tcW w:w="1165" w:type="dxa"/>
            <w:vMerge/>
            <w:vAlign w:val="center"/>
          </w:tcPr>
          <w:p w14:paraId="16050D15" w14:textId="115D0C08" w:rsidR="00404AB0" w:rsidRPr="002B7553" w:rsidRDefault="00404AB0" w:rsidP="00404AB0">
            <w:pPr>
              <w:rPr>
                <w:rFonts w:cstheme="minorHAnsi"/>
                <w:lang w:val="ro-RO"/>
              </w:rPr>
            </w:pPr>
          </w:p>
        </w:tc>
        <w:tc>
          <w:tcPr>
            <w:tcW w:w="7920" w:type="dxa"/>
          </w:tcPr>
          <w:p w14:paraId="5AD3A30A" w14:textId="7BA0F285" w:rsidR="00404AB0" w:rsidRPr="002B7553" w:rsidRDefault="00404AB0" w:rsidP="000E4657">
            <w:pPr>
              <w:rPr>
                <w:rFonts w:cstheme="minorHAnsi"/>
                <w:lang w:val="ro-RO"/>
              </w:rPr>
            </w:pPr>
            <w:r w:rsidRPr="002B7553">
              <w:rPr>
                <w:rFonts w:cstheme="minorHAnsi"/>
                <w:lang w:val="ro-RO"/>
              </w:rPr>
              <w:t xml:space="preserve">Susceptibil de a dăuna fertilității sau fătului </w:t>
            </w:r>
            <w:r w:rsidRPr="002B7553">
              <w:rPr>
                <w:rFonts w:cstheme="minorHAnsi"/>
                <w:i/>
                <w:iCs/>
                <w:lang w:val="ro-RO"/>
              </w:rPr>
              <w:t>&lt;indicați efectul specific, dacă este cunoscut&gt;&lt;indicați calea de expunere, dacă există probe concludente că nicio altă cale de expunere nu provoacă acest pericol&gt;</w:t>
            </w:r>
            <w:r w:rsidRPr="002B7553">
              <w:rPr>
                <w:rFonts w:cstheme="minorHAnsi"/>
                <w:lang w:val="ro-RO"/>
              </w:rPr>
              <w:t>.</w:t>
            </w:r>
          </w:p>
        </w:tc>
      </w:tr>
      <w:tr w:rsidR="00404AB0" w:rsidRPr="002B7553" w14:paraId="19B59523" w14:textId="77777777" w:rsidTr="00404AB0">
        <w:trPr>
          <w:jc w:val="center"/>
        </w:trPr>
        <w:tc>
          <w:tcPr>
            <w:tcW w:w="1165" w:type="dxa"/>
            <w:vMerge w:val="restart"/>
            <w:vAlign w:val="center"/>
          </w:tcPr>
          <w:p w14:paraId="3C1EAE5D" w14:textId="794C8C97" w:rsidR="00404AB0" w:rsidRPr="002B7553" w:rsidRDefault="00404AB0" w:rsidP="00404AB0">
            <w:pPr>
              <w:rPr>
                <w:rFonts w:cstheme="minorHAnsi"/>
                <w:lang w:val="ro-RO"/>
              </w:rPr>
            </w:pPr>
            <w:r w:rsidRPr="002B7553">
              <w:rPr>
                <w:rFonts w:cstheme="minorHAnsi"/>
                <w:lang w:val="ro-RO"/>
              </w:rPr>
              <w:t>H362</w:t>
            </w:r>
          </w:p>
        </w:tc>
        <w:tc>
          <w:tcPr>
            <w:tcW w:w="7920" w:type="dxa"/>
          </w:tcPr>
          <w:p w14:paraId="0013FBF5" w14:textId="58B1DA26" w:rsidR="00404AB0" w:rsidRPr="002B7553" w:rsidRDefault="00404AB0" w:rsidP="000E4657">
            <w:pPr>
              <w:rPr>
                <w:rFonts w:cstheme="minorHAnsi"/>
                <w:lang w:val="ro-RO"/>
              </w:rPr>
            </w:pPr>
            <w:r w:rsidRPr="002B7553">
              <w:rPr>
                <w:rFonts w:cstheme="minorHAnsi"/>
                <w:lang w:val="ro-RO"/>
              </w:rPr>
              <w:t>3.7 – Toxicitate pentru reproducere, categorie suplimentară, efecte asupra alăptării sau prin intermediul alăptării</w:t>
            </w:r>
          </w:p>
        </w:tc>
      </w:tr>
      <w:tr w:rsidR="00404AB0" w:rsidRPr="002B7553" w14:paraId="3DC407A7" w14:textId="77777777" w:rsidTr="00404AB0">
        <w:trPr>
          <w:jc w:val="center"/>
        </w:trPr>
        <w:tc>
          <w:tcPr>
            <w:tcW w:w="1165" w:type="dxa"/>
            <w:vMerge/>
            <w:vAlign w:val="center"/>
          </w:tcPr>
          <w:p w14:paraId="66271CDB" w14:textId="2B04FC37" w:rsidR="00404AB0" w:rsidRPr="002B7553" w:rsidRDefault="00404AB0" w:rsidP="00404AB0">
            <w:pPr>
              <w:rPr>
                <w:rFonts w:cstheme="minorHAnsi"/>
                <w:lang w:val="ro-RO"/>
              </w:rPr>
            </w:pPr>
          </w:p>
        </w:tc>
        <w:tc>
          <w:tcPr>
            <w:tcW w:w="7920" w:type="dxa"/>
          </w:tcPr>
          <w:p w14:paraId="058AED73" w14:textId="4A11A7E5" w:rsidR="00404AB0" w:rsidRPr="002B7553" w:rsidRDefault="00404AB0" w:rsidP="000E4657">
            <w:pPr>
              <w:rPr>
                <w:rFonts w:cstheme="minorHAnsi"/>
                <w:lang w:val="ro-RO"/>
              </w:rPr>
            </w:pPr>
            <w:r w:rsidRPr="002B7553">
              <w:rPr>
                <w:rFonts w:cstheme="minorHAnsi"/>
                <w:lang w:val="ro-RO"/>
              </w:rPr>
              <w:t>Poate dăuna copiilor alăptați la sân.</w:t>
            </w:r>
          </w:p>
        </w:tc>
      </w:tr>
      <w:tr w:rsidR="00404AB0" w:rsidRPr="002B7553" w14:paraId="70A4AB3F" w14:textId="77777777" w:rsidTr="00404AB0">
        <w:trPr>
          <w:jc w:val="center"/>
        </w:trPr>
        <w:tc>
          <w:tcPr>
            <w:tcW w:w="1165" w:type="dxa"/>
            <w:vMerge w:val="restart"/>
            <w:vAlign w:val="center"/>
          </w:tcPr>
          <w:p w14:paraId="24667852" w14:textId="538E74D9" w:rsidR="00404AB0" w:rsidRPr="002B7553" w:rsidRDefault="00404AB0" w:rsidP="00404AB0">
            <w:pPr>
              <w:rPr>
                <w:rFonts w:cstheme="minorHAnsi"/>
                <w:lang w:val="ro-RO"/>
              </w:rPr>
            </w:pPr>
            <w:r w:rsidRPr="002B7553">
              <w:rPr>
                <w:rFonts w:cstheme="minorHAnsi"/>
                <w:lang w:val="ro-RO"/>
              </w:rPr>
              <w:t>H370</w:t>
            </w:r>
          </w:p>
        </w:tc>
        <w:tc>
          <w:tcPr>
            <w:tcW w:w="7920" w:type="dxa"/>
          </w:tcPr>
          <w:p w14:paraId="0A22B5CA" w14:textId="45E1D542" w:rsidR="00404AB0" w:rsidRPr="002B7553" w:rsidRDefault="00404AB0" w:rsidP="000E4657">
            <w:pPr>
              <w:rPr>
                <w:rFonts w:cstheme="minorHAnsi"/>
                <w:lang w:val="ro-RO"/>
              </w:rPr>
            </w:pPr>
            <w:r w:rsidRPr="002B7553">
              <w:rPr>
                <w:rFonts w:cstheme="minorHAnsi"/>
                <w:lang w:val="ro-RO"/>
              </w:rPr>
              <w:t>3.8 – Toxicitate asupra unui organ țintă specific – o singură expunere, categoria de pericol 1</w:t>
            </w:r>
          </w:p>
        </w:tc>
      </w:tr>
      <w:tr w:rsidR="00404AB0" w:rsidRPr="002B7553" w14:paraId="37CE854E" w14:textId="77777777" w:rsidTr="00404AB0">
        <w:trPr>
          <w:jc w:val="center"/>
        </w:trPr>
        <w:tc>
          <w:tcPr>
            <w:tcW w:w="1165" w:type="dxa"/>
            <w:vMerge/>
            <w:vAlign w:val="center"/>
          </w:tcPr>
          <w:p w14:paraId="784A77CF" w14:textId="0EAB0FEB" w:rsidR="00404AB0" w:rsidRPr="002B7553" w:rsidRDefault="00404AB0" w:rsidP="00404AB0">
            <w:pPr>
              <w:rPr>
                <w:rFonts w:cstheme="minorHAnsi"/>
                <w:lang w:val="ro-RO"/>
              </w:rPr>
            </w:pPr>
          </w:p>
        </w:tc>
        <w:tc>
          <w:tcPr>
            <w:tcW w:w="7920" w:type="dxa"/>
          </w:tcPr>
          <w:p w14:paraId="5BE33E01" w14:textId="6A9EE5C6" w:rsidR="00404AB0" w:rsidRPr="002B7553" w:rsidRDefault="00404AB0" w:rsidP="000E4657">
            <w:pPr>
              <w:rPr>
                <w:rFonts w:cstheme="minorHAnsi"/>
                <w:lang w:val="ro-RO"/>
              </w:rPr>
            </w:pPr>
            <w:r w:rsidRPr="002B7553">
              <w:rPr>
                <w:rFonts w:cstheme="minorHAnsi"/>
                <w:lang w:val="ro-RO"/>
              </w:rPr>
              <w:t xml:space="preserve">Provoacă leziuni ale organelor </w:t>
            </w:r>
            <w:r w:rsidRPr="002B7553">
              <w:rPr>
                <w:rFonts w:cstheme="minorHAnsi"/>
                <w:i/>
                <w:iCs/>
                <w:lang w:val="ro-RO"/>
              </w:rPr>
              <w:t>&lt;sau indicați toate organele afectate, dacă sunt cunoscute&gt; &lt;indicați calea de expunere, dacă există probe concludente că nicio altă cale de expunere nu provoacă acest pericol&gt;</w:t>
            </w:r>
            <w:r w:rsidRPr="002B7553">
              <w:rPr>
                <w:rFonts w:cstheme="minorHAnsi"/>
                <w:lang w:val="ro-RO"/>
              </w:rPr>
              <w:t>.</w:t>
            </w:r>
          </w:p>
        </w:tc>
      </w:tr>
      <w:tr w:rsidR="00404AB0" w:rsidRPr="002B7553" w14:paraId="4D0811DA" w14:textId="77777777" w:rsidTr="00404AB0">
        <w:trPr>
          <w:jc w:val="center"/>
        </w:trPr>
        <w:tc>
          <w:tcPr>
            <w:tcW w:w="1165" w:type="dxa"/>
            <w:vMerge w:val="restart"/>
            <w:vAlign w:val="center"/>
          </w:tcPr>
          <w:p w14:paraId="171A9FCB" w14:textId="389B75D5" w:rsidR="00404AB0" w:rsidRPr="002B7553" w:rsidRDefault="00404AB0" w:rsidP="00404AB0">
            <w:pPr>
              <w:rPr>
                <w:rFonts w:cstheme="minorHAnsi"/>
                <w:lang w:val="ro-RO"/>
              </w:rPr>
            </w:pPr>
            <w:r w:rsidRPr="002B7553">
              <w:rPr>
                <w:rFonts w:cstheme="minorHAnsi"/>
                <w:lang w:val="ro-RO"/>
              </w:rPr>
              <w:t>H371</w:t>
            </w:r>
          </w:p>
        </w:tc>
        <w:tc>
          <w:tcPr>
            <w:tcW w:w="7920" w:type="dxa"/>
          </w:tcPr>
          <w:p w14:paraId="7370E4D7" w14:textId="2B66C725" w:rsidR="00404AB0" w:rsidRPr="002B7553" w:rsidRDefault="00404AB0" w:rsidP="000E4657">
            <w:pPr>
              <w:rPr>
                <w:rFonts w:cstheme="minorHAnsi"/>
                <w:lang w:val="ro-RO"/>
              </w:rPr>
            </w:pPr>
            <w:r w:rsidRPr="002B7553">
              <w:rPr>
                <w:rFonts w:cstheme="minorHAnsi"/>
                <w:lang w:val="ro-RO"/>
              </w:rPr>
              <w:t>3.8 – Toxicitate asupra unui organ țintă specific – o singură expunere, categoria de pericol 2</w:t>
            </w:r>
          </w:p>
        </w:tc>
      </w:tr>
      <w:tr w:rsidR="00404AB0" w:rsidRPr="002B7553" w14:paraId="5C65CA09" w14:textId="77777777" w:rsidTr="00404AB0">
        <w:trPr>
          <w:jc w:val="center"/>
        </w:trPr>
        <w:tc>
          <w:tcPr>
            <w:tcW w:w="1165" w:type="dxa"/>
            <w:vMerge/>
            <w:vAlign w:val="center"/>
          </w:tcPr>
          <w:p w14:paraId="49A1BAE0" w14:textId="54E03699" w:rsidR="00404AB0" w:rsidRPr="002B7553" w:rsidRDefault="00404AB0" w:rsidP="00404AB0">
            <w:pPr>
              <w:rPr>
                <w:rFonts w:cstheme="minorHAnsi"/>
                <w:lang w:val="ro-RO"/>
              </w:rPr>
            </w:pPr>
          </w:p>
        </w:tc>
        <w:tc>
          <w:tcPr>
            <w:tcW w:w="7920" w:type="dxa"/>
          </w:tcPr>
          <w:p w14:paraId="5C8B05AE" w14:textId="0247A264" w:rsidR="00404AB0" w:rsidRPr="002B7553" w:rsidRDefault="00404AB0" w:rsidP="000E4657">
            <w:pPr>
              <w:rPr>
                <w:rFonts w:cstheme="minorHAnsi"/>
                <w:lang w:val="ro-RO"/>
              </w:rPr>
            </w:pPr>
            <w:r w:rsidRPr="002B7553">
              <w:rPr>
                <w:rFonts w:cstheme="minorHAnsi"/>
                <w:lang w:val="ro-RO"/>
              </w:rPr>
              <w:t xml:space="preserve">Poate provoca leziuni ale organelor </w:t>
            </w:r>
            <w:r w:rsidRPr="002B7553">
              <w:rPr>
                <w:rFonts w:cstheme="minorHAnsi"/>
                <w:i/>
                <w:iCs/>
                <w:lang w:val="ro-RO"/>
              </w:rPr>
              <w:t>&lt;sau indicați toate organele afectate, dacă sunt cunoscute&gt; &lt;indicați calea de expunere, dacă există probe concludente că nicio altă cale de expunere nu provoacă acest pericol&gt;</w:t>
            </w:r>
            <w:r w:rsidRPr="002B7553">
              <w:rPr>
                <w:rFonts w:cstheme="minorHAnsi"/>
                <w:lang w:val="ro-RO"/>
              </w:rPr>
              <w:t>.</w:t>
            </w:r>
          </w:p>
        </w:tc>
      </w:tr>
      <w:tr w:rsidR="00404AB0" w:rsidRPr="002B7553" w14:paraId="710D3A4B" w14:textId="77777777" w:rsidTr="00404AB0">
        <w:trPr>
          <w:jc w:val="center"/>
        </w:trPr>
        <w:tc>
          <w:tcPr>
            <w:tcW w:w="1165" w:type="dxa"/>
            <w:vMerge w:val="restart"/>
            <w:vAlign w:val="center"/>
          </w:tcPr>
          <w:p w14:paraId="4804B5B4" w14:textId="535D4312" w:rsidR="00404AB0" w:rsidRPr="002B7553" w:rsidRDefault="00404AB0" w:rsidP="00404AB0">
            <w:pPr>
              <w:rPr>
                <w:rFonts w:cstheme="minorHAnsi"/>
                <w:lang w:val="ro-RO"/>
              </w:rPr>
            </w:pPr>
            <w:r w:rsidRPr="002B7553">
              <w:rPr>
                <w:rFonts w:cstheme="minorHAnsi"/>
                <w:lang w:val="ro-RO"/>
              </w:rPr>
              <w:t>H372</w:t>
            </w:r>
          </w:p>
        </w:tc>
        <w:tc>
          <w:tcPr>
            <w:tcW w:w="7920" w:type="dxa"/>
          </w:tcPr>
          <w:p w14:paraId="77BB8C95" w14:textId="1D6DDA18" w:rsidR="00404AB0" w:rsidRPr="002B7553" w:rsidRDefault="00404AB0" w:rsidP="000E4657">
            <w:pPr>
              <w:rPr>
                <w:rFonts w:cstheme="minorHAnsi"/>
                <w:lang w:val="ro-RO"/>
              </w:rPr>
            </w:pPr>
            <w:r w:rsidRPr="002B7553">
              <w:rPr>
                <w:rFonts w:cstheme="minorHAnsi"/>
                <w:lang w:val="ro-RO"/>
              </w:rPr>
              <w:t>3.9 – Toxicitate asupra unui organ țintă specific – expunere repetată, categoria de pericol 1</w:t>
            </w:r>
          </w:p>
        </w:tc>
      </w:tr>
      <w:tr w:rsidR="00404AB0" w:rsidRPr="002B7553" w14:paraId="61E92019" w14:textId="77777777" w:rsidTr="00404AB0">
        <w:trPr>
          <w:jc w:val="center"/>
        </w:trPr>
        <w:tc>
          <w:tcPr>
            <w:tcW w:w="1165" w:type="dxa"/>
            <w:vMerge/>
            <w:vAlign w:val="center"/>
          </w:tcPr>
          <w:p w14:paraId="23824D5A" w14:textId="2B64C16D" w:rsidR="00404AB0" w:rsidRPr="002B7553" w:rsidRDefault="00404AB0" w:rsidP="00404AB0">
            <w:pPr>
              <w:rPr>
                <w:rFonts w:cstheme="minorHAnsi"/>
                <w:lang w:val="ro-RO"/>
              </w:rPr>
            </w:pPr>
          </w:p>
        </w:tc>
        <w:tc>
          <w:tcPr>
            <w:tcW w:w="7920" w:type="dxa"/>
          </w:tcPr>
          <w:p w14:paraId="58DE4425" w14:textId="16EF6722" w:rsidR="00404AB0" w:rsidRPr="002B7553" w:rsidRDefault="00404AB0" w:rsidP="000E4657">
            <w:pPr>
              <w:rPr>
                <w:rFonts w:cstheme="minorHAnsi"/>
                <w:lang w:val="ro-RO"/>
              </w:rPr>
            </w:pPr>
            <w:r w:rsidRPr="002B7553">
              <w:rPr>
                <w:rFonts w:cstheme="minorHAnsi"/>
                <w:lang w:val="ro-RO"/>
              </w:rPr>
              <w:t xml:space="preserve">Provoacă leziuni ale organelor </w:t>
            </w:r>
            <w:r w:rsidRPr="002B7553">
              <w:rPr>
                <w:rFonts w:cstheme="minorHAnsi"/>
                <w:i/>
                <w:iCs/>
                <w:lang w:val="ro-RO"/>
              </w:rPr>
              <w:t xml:space="preserve">&lt;sau indicați toate organele afectate, dacă sunt cunoscute&gt; </w:t>
            </w:r>
            <w:r w:rsidRPr="002B7553">
              <w:rPr>
                <w:rFonts w:cstheme="minorHAnsi"/>
                <w:lang w:val="ro-RO"/>
              </w:rPr>
              <w:t xml:space="preserve">în caz de expunere prelungită sau repetată </w:t>
            </w:r>
            <w:r w:rsidRPr="002B7553">
              <w:rPr>
                <w:rFonts w:cstheme="minorHAnsi"/>
                <w:i/>
                <w:iCs/>
                <w:lang w:val="ro-RO"/>
              </w:rPr>
              <w:t>&lt;indicați calea de expunere, dacă există probe concludente că nicio altă cale de expunere nu provoacă acest pericol&gt;</w:t>
            </w:r>
            <w:r w:rsidRPr="002B7553">
              <w:rPr>
                <w:rFonts w:cstheme="minorHAnsi"/>
                <w:lang w:val="ro-RO"/>
              </w:rPr>
              <w:t>.</w:t>
            </w:r>
          </w:p>
        </w:tc>
      </w:tr>
      <w:tr w:rsidR="00404AB0" w:rsidRPr="002B7553" w14:paraId="3DF37C75" w14:textId="77777777" w:rsidTr="00404AB0">
        <w:trPr>
          <w:jc w:val="center"/>
        </w:trPr>
        <w:tc>
          <w:tcPr>
            <w:tcW w:w="1165" w:type="dxa"/>
            <w:vMerge w:val="restart"/>
            <w:vAlign w:val="center"/>
          </w:tcPr>
          <w:p w14:paraId="4781450F" w14:textId="513AB1E8" w:rsidR="00404AB0" w:rsidRPr="002B7553" w:rsidRDefault="00404AB0" w:rsidP="00404AB0">
            <w:pPr>
              <w:rPr>
                <w:rFonts w:cstheme="minorHAnsi"/>
                <w:lang w:val="ro-RO"/>
              </w:rPr>
            </w:pPr>
            <w:r w:rsidRPr="002B7553">
              <w:rPr>
                <w:rFonts w:cstheme="minorHAnsi"/>
                <w:lang w:val="ro-RO"/>
              </w:rPr>
              <w:t>H373</w:t>
            </w:r>
          </w:p>
        </w:tc>
        <w:tc>
          <w:tcPr>
            <w:tcW w:w="7920" w:type="dxa"/>
          </w:tcPr>
          <w:p w14:paraId="45433275" w14:textId="30D07D48" w:rsidR="00404AB0" w:rsidRPr="002B7553" w:rsidRDefault="00404AB0" w:rsidP="000E4657">
            <w:pPr>
              <w:rPr>
                <w:rFonts w:cstheme="minorHAnsi"/>
                <w:lang w:val="ro-RO"/>
              </w:rPr>
            </w:pPr>
            <w:r w:rsidRPr="002B7553">
              <w:rPr>
                <w:rFonts w:cstheme="minorHAnsi"/>
                <w:lang w:val="ro-RO"/>
              </w:rPr>
              <w:t>3.9 – Toxicitate asupra unui organ țintă specific – expunere repetată, categoria de pericol 2</w:t>
            </w:r>
          </w:p>
        </w:tc>
      </w:tr>
      <w:tr w:rsidR="00404AB0" w:rsidRPr="002B7553" w14:paraId="62E94E55" w14:textId="77777777" w:rsidTr="00404AB0">
        <w:trPr>
          <w:jc w:val="center"/>
        </w:trPr>
        <w:tc>
          <w:tcPr>
            <w:tcW w:w="1165" w:type="dxa"/>
            <w:vMerge/>
            <w:vAlign w:val="center"/>
          </w:tcPr>
          <w:p w14:paraId="40FA790F" w14:textId="6DAAEC5E" w:rsidR="00404AB0" w:rsidRPr="002B7553" w:rsidRDefault="00404AB0" w:rsidP="00404AB0">
            <w:pPr>
              <w:rPr>
                <w:rFonts w:cstheme="minorHAnsi"/>
                <w:lang w:val="ro-RO"/>
              </w:rPr>
            </w:pPr>
          </w:p>
        </w:tc>
        <w:tc>
          <w:tcPr>
            <w:tcW w:w="7920" w:type="dxa"/>
          </w:tcPr>
          <w:p w14:paraId="64030525" w14:textId="5448059D" w:rsidR="00404AB0" w:rsidRPr="002B7553" w:rsidRDefault="00404AB0" w:rsidP="000E4657">
            <w:pPr>
              <w:rPr>
                <w:rFonts w:cstheme="minorHAnsi"/>
                <w:lang w:val="ro-RO"/>
              </w:rPr>
            </w:pPr>
            <w:r w:rsidRPr="002B7553">
              <w:rPr>
                <w:rFonts w:cstheme="minorHAnsi"/>
                <w:lang w:val="ro-RO"/>
              </w:rPr>
              <w:t xml:space="preserve">Poate provoca leziuni ale organelor </w:t>
            </w:r>
            <w:r w:rsidRPr="002B7553">
              <w:rPr>
                <w:rFonts w:cstheme="minorHAnsi"/>
                <w:i/>
                <w:iCs/>
                <w:lang w:val="ro-RO"/>
              </w:rPr>
              <w:t xml:space="preserve">&lt;sau indicați toate organele afectate, dacă sunt cunoscute&gt; </w:t>
            </w:r>
            <w:r w:rsidRPr="002B7553">
              <w:rPr>
                <w:rFonts w:cstheme="minorHAnsi"/>
                <w:lang w:val="ro-RO"/>
              </w:rPr>
              <w:t xml:space="preserve">în caz de expunere prelungită sau repetată </w:t>
            </w:r>
            <w:r w:rsidRPr="002B7553">
              <w:rPr>
                <w:rFonts w:cstheme="minorHAnsi"/>
                <w:i/>
                <w:iCs/>
                <w:lang w:val="ro-RO"/>
              </w:rPr>
              <w:t>&lt;indicați calea de expunere, dacă există probe concludente că nicio altă cale de expunere nu provoacă acest pericol&gt;</w:t>
            </w:r>
            <w:r w:rsidRPr="002B7553">
              <w:rPr>
                <w:rFonts w:cstheme="minorHAnsi"/>
                <w:lang w:val="ro-RO"/>
              </w:rPr>
              <w:t>.</w:t>
            </w:r>
          </w:p>
        </w:tc>
      </w:tr>
      <w:tr w:rsidR="00404AB0" w:rsidRPr="002B7553" w14:paraId="372C1C18" w14:textId="77777777" w:rsidTr="00404AB0">
        <w:trPr>
          <w:jc w:val="center"/>
        </w:trPr>
        <w:tc>
          <w:tcPr>
            <w:tcW w:w="1165" w:type="dxa"/>
            <w:vMerge w:val="restart"/>
            <w:vAlign w:val="center"/>
          </w:tcPr>
          <w:p w14:paraId="2B6EF051" w14:textId="0DCDAA6A" w:rsidR="00404AB0" w:rsidRPr="002B7553" w:rsidRDefault="00404AB0" w:rsidP="00404AB0">
            <w:pPr>
              <w:rPr>
                <w:rFonts w:cstheme="minorHAnsi"/>
                <w:lang w:val="ro-RO"/>
              </w:rPr>
            </w:pPr>
            <w:r w:rsidRPr="002B7553">
              <w:rPr>
                <w:rFonts w:cstheme="minorHAnsi"/>
                <w:lang w:val="ro-RO"/>
              </w:rPr>
              <w:t>H300 + H310</w:t>
            </w:r>
          </w:p>
        </w:tc>
        <w:tc>
          <w:tcPr>
            <w:tcW w:w="7920" w:type="dxa"/>
          </w:tcPr>
          <w:p w14:paraId="5A061A4F" w14:textId="709FF9AC" w:rsidR="00404AB0" w:rsidRPr="002B7553" w:rsidRDefault="00404AB0" w:rsidP="000E4657">
            <w:pPr>
              <w:rPr>
                <w:rFonts w:cstheme="minorHAnsi"/>
                <w:lang w:val="ro-RO"/>
              </w:rPr>
            </w:pPr>
            <w:r w:rsidRPr="002B7553">
              <w:rPr>
                <w:rFonts w:cstheme="minorHAnsi"/>
                <w:lang w:val="ro-RO"/>
              </w:rPr>
              <w:t>3.1 – Toxicitate acută (orală) și toxicitate acută (dermică), categorie de pericol 1, 2</w:t>
            </w:r>
          </w:p>
        </w:tc>
      </w:tr>
      <w:tr w:rsidR="00404AB0" w:rsidRPr="002B7553" w14:paraId="3920C6DC" w14:textId="77777777" w:rsidTr="00404AB0">
        <w:trPr>
          <w:jc w:val="center"/>
        </w:trPr>
        <w:tc>
          <w:tcPr>
            <w:tcW w:w="1165" w:type="dxa"/>
            <w:vMerge/>
            <w:vAlign w:val="center"/>
          </w:tcPr>
          <w:p w14:paraId="323EA4EE" w14:textId="42533965" w:rsidR="00404AB0" w:rsidRPr="002B7553" w:rsidRDefault="00404AB0" w:rsidP="00404AB0">
            <w:pPr>
              <w:rPr>
                <w:rFonts w:cstheme="minorHAnsi"/>
                <w:lang w:val="ro-RO"/>
              </w:rPr>
            </w:pPr>
          </w:p>
        </w:tc>
        <w:tc>
          <w:tcPr>
            <w:tcW w:w="7920" w:type="dxa"/>
          </w:tcPr>
          <w:p w14:paraId="2849FAA1" w14:textId="718608AC" w:rsidR="00404AB0" w:rsidRPr="002B7553" w:rsidRDefault="00404AB0" w:rsidP="000E4657">
            <w:pPr>
              <w:rPr>
                <w:rFonts w:cstheme="minorHAnsi"/>
                <w:lang w:val="ro-RO"/>
              </w:rPr>
            </w:pPr>
            <w:r w:rsidRPr="002B7553">
              <w:rPr>
                <w:rFonts w:cstheme="minorHAnsi"/>
                <w:lang w:val="ro-RO"/>
              </w:rPr>
              <w:t>Mortal în caz de înghițire sau în contact cu pielea</w:t>
            </w:r>
          </w:p>
        </w:tc>
      </w:tr>
      <w:tr w:rsidR="00404AB0" w:rsidRPr="002B7553" w14:paraId="7694DA44" w14:textId="77777777" w:rsidTr="00404AB0">
        <w:trPr>
          <w:jc w:val="center"/>
        </w:trPr>
        <w:tc>
          <w:tcPr>
            <w:tcW w:w="1165" w:type="dxa"/>
            <w:vMerge w:val="restart"/>
            <w:vAlign w:val="center"/>
          </w:tcPr>
          <w:p w14:paraId="78721DCF" w14:textId="5000E429" w:rsidR="00404AB0" w:rsidRPr="002B7553" w:rsidRDefault="00404AB0" w:rsidP="00404AB0">
            <w:pPr>
              <w:rPr>
                <w:rFonts w:cstheme="minorHAnsi"/>
                <w:lang w:val="ro-RO"/>
              </w:rPr>
            </w:pPr>
            <w:r w:rsidRPr="002B7553">
              <w:rPr>
                <w:rFonts w:cstheme="minorHAnsi"/>
                <w:lang w:val="ro-RO"/>
              </w:rPr>
              <w:t>H300 + H330</w:t>
            </w:r>
          </w:p>
        </w:tc>
        <w:tc>
          <w:tcPr>
            <w:tcW w:w="7920" w:type="dxa"/>
          </w:tcPr>
          <w:p w14:paraId="4CEE8C9A" w14:textId="1A8C7BD9" w:rsidR="00404AB0" w:rsidRPr="002B7553" w:rsidRDefault="00404AB0" w:rsidP="000E4657">
            <w:pPr>
              <w:rPr>
                <w:rFonts w:cstheme="minorHAnsi"/>
                <w:lang w:val="ro-RO"/>
              </w:rPr>
            </w:pPr>
            <w:r w:rsidRPr="002B7553">
              <w:rPr>
                <w:rFonts w:cstheme="minorHAnsi"/>
                <w:lang w:val="ro-RO"/>
              </w:rPr>
              <w:t>3.1 – Toxicitate acută (orală) și toxicitate acută (inhalare), categorie de pericol 1, 2</w:t>
            </w:r>
          </w:p>
        </w:tc>
      </w:tr>
      <w:tr w:rsidR="00404AB0" w:rsidRPr="002B7553" w14:paraId="76FFE0DF" w14:textId="77777777" w:rsidTr="00404AB0">
        <w:trPr>
          <w:jc w:val="center"/>
        </w:trPr>
        <w:tc>
          <w:tcPr>
            <w:tcW w:w="1165" w:type="dxa"/>
            <w:vMerge/>
            <w:vAlign w:val="center"/>
          </w:tcPr>
          <w:p w14:paraId="4786593D" w14:textId="26C789DE" w:rsidR="00404AB0" w:rsidRPr="002B7553" w:rsidRDefault="00404AB0" w:rsidP="00404AB0">
            <w:pPr>
              <w:rPr>
                <w:rFonts w:cstheme="minorHAnsi"/>
                <w:lang w:val="ro-RO"/>
              </w:rPr>
            </w:pPr>
          </w:p>
        </w:tc>
        <w:tc>
          <w:tcPr>
            <w:tcW w:w="7920" w:type="dxa"/>
          </w:tcPr>
          <w:p w14:paraId="081A60CA" w14:textId="46FF10AF" w:rsidR="00404AB0" w:rsidRPr="002B7553" w:rsidRDefault="00404AB0" w:rsidP="000E4657">
            <w:pPr>
              <w:rPr>
                <w:rFonts w:cstheme="minorHAnsi"/>
                <w:lang w:val="ro-RO"/>
              </w:rPr>
            </w:pPr>
            <w:r w:rsidRPr="002B7553">
              <w:rPr>
                <w:rFonts w:cstheme="minorHAnsi"/>
                <w:lang w:val="ro-RO"/>
              </w:rPr>
              <w:t>Mortal în caz de înghițire sau inhalare</w:t>
            </w:r>
          </w:p>
        </w:tc>
      </w:tr>
      <w:tr w:rsidR="00404AB0" w:rsidRPr="002B7553" w14:paraId="78D4BD76" w14:textId="77777777" w:rsidTr="00404AB0">
        <w:trPr>
          <w:jc w:val="center"/>
        </w:trPr>
        <w:tc>
          <w:tcPr>
            <w:tcW w:w="1165" w:type="dxa"/>
            <w:vMerge w:val="restart"/>
            <w:vAlign w:val="center"/>
          </w:tcPr>
          <w:p w14:paraId="5162D3C1" w14:textId="018DABFC" w:rsidR="00404AB0" w:rsidRPr="002B7553" w:rsidRDefault="00404AB0" w:rsidP="00404AB0">
            <w:pPr>
              <w:rPr>
                <w:rFonts w:cstheme="minorHAnsi"/>
                <w:lang w:val="ro-RO"/>
              </w:rPr>
            </w:pPr>
            <w:r w:rsidRPr="002B7553">
              <w:rPr>
                <w:rFonts w:cstheme="minorHAnsi"/>
                <w:lang w:val="ro-RO"/>
              </w:rPr>
              <w:t>H310 + H330</w:t>
            </w:r>
          </w:p>
        </w:tc>
        <w:tc>
          <w:tcPr>
            <w:tcW w:w="7920" w:type="dxa"/>
          </w:tcPr>
          <w:p w14:paraId="57627FFC" w14:textId="6D90EFA8" w:rsidR="00404AB0" w:rsidRPr="002B7553" w:rsidRDefault="00404AB0" w:rsidP="000E4657">
            <w:pPr>
              <w:rPr>
                <w:rFonts w:cstheme="minorHAnsi"/>
                <w:lang w:val="ro-RO"/>
              </w:rPr>
            </w:pPr>
            <w:r w:rsidRPr="002B7553">
              <w:rPr>
                <w:rFonts w:cstheme="minorHAnsi"/>
                <w:lang w:val="ro-RO"/>
              </w:rPr>
              <w:t>3.1 – Toxicitate acută (dermică) și toxicitate acută (inhalare), categorie de pericol 1, 2</w:t>
            </w:r>
          </w:p>
        </w:tc>
      </w:tr>
      <w:tr w:rsidR="00404AB0" w:rsidRPr="002B7553" w14:paraId="1D9DFD80" w14:textId="77777777" w:rsidTr="00404AB0">
        <w:trPr>
          <w:jc w:val="center"/>
        </w:trPr>
        <w:tc>
          <w:tcPr>
            <w:tcW w:w="1165" w:type="dxa"/>
            <w:vMerge/>
            <w:vAlign w:val="center"/>
          </w:tcPr>
          <w:p w14:paraId="14754CAF" w14:textId="17465DEB" w:rsidR="00404AB0" w:rsidRPr="002B7553" w:rsidRDefault="00404AB0" w:rsidP="00404AB0">
            <w:pPr>
              <w:rPr>
                <w:rFonts w:cstheme="minorHAnsi"/>
                <w:lang w:val="ro-RO"/>
              </w:rPr>
            </w:pPr>
          </w:p>
        </w:tc>
        <w:tc>
          <w:tcPr>
            <w:tcW w:w="7920" w:type="dxa"/>
          </w:tcPr>
          <w:p w14:paraId="730B8FF1" w14:textId="6C6B7DA7" w:rsidR="00404AB0" w:rsidRPr="002B7553" w:rsidRDefault="00404AB0" w:rsidP="000E4657">
            <w:pPr>
              <w:rPr>
                <w:rFonts w:cstheme="minorHAnsi"/>
                <w:lang w:val="ro-RO"/>
              </w:rPr>
            </w:pPr>
            <w:r w:rsidRPr="002B7553">
              <w:rPr>
                <w:rFonts w:cstheme="minorHAnsi"/>
                <w:lang w:val="ro-RO"/>
              </w:rPr>
              <w:t>Mortal în contact cu pielea sau prin inhalare</w:t>
            </w:r>
          </w:p>
        </w:tc>
      </w:tr>
      <w:tr w:rsidR="00404AB0" w:rsidRPr="002B7553" w14:paraId="1FC5B777" w14:textId="77777777" w:rsidTr="00404AB0">
        <w:trPr>
          <w:jc w:val="center"/>
        </w:trPr>
        <w:tc>
          <w:tcPr>
            <w:tcW w:w="1165" w:type="dxa"/>
            <w:vMerge w:val="restart"/>
            <w:vAlign w:val="center"/>
          </w:tcPr>
          <w:p w14:paraId="4F5DA70A" w14:textId="2226AAD7" w:rsidR="00404AB0" w:rsidRPr="002B7553" w:rsidRDefault="00404AB0" w:rsidP="00404AB0">
            <w:pPr>
              <w:rPr>
                <w:rFonts w:cstheme="minorHAnsi"/>
                <w:lang w:val="ro-RO"/>
              </w:rPr>
            </w:pPr>
            <w:r w:rsidRPr="002B7553">
              <w:rPr>
                <w:rFonts w:cstheme="minorHAnsi"/>
                <w:lang w:val="ro-RO"/>
              </w:rPr>
              <w:t>H300 + H310 + H330</w:t>
            </w:r>
          </w:p>
        </w:tc>
        <w:tc>
          <w:tcPr>
            <w:tcW w:w="7920" w:type="dxa"/>
          </w:tcPr>
          <w:p w14:paraId="56DE0DD6" w14:textId="564CFAE8" w:rsidR="00404AB0" w:rsidRPr="002B7553" w:rsidRDefault="00404AB0" w:rsidP="000E4657">
            <w:pPr>
              <w:rPr>
                <w:rFonts w:cstheme="minorHAnsi"/>
                <w:lang w:val="ro-RO"/>
              </w:rPr>
            </w:pPr>
            <w:r w:rsidRPr="002B7553">
              <w:rPr>
                <w:rFonts w:cstheme="minorHAnsi"/>
                <w:lang w:val="ro-RO"/>
              </w:rPr>
              <w:t>3.1 – Toxicitate acută (orală), toxicitate acută (dermică) și toxicitate acută (inhalare), categorie de pericol 1, 2</w:t>
            </w:r>
          </w:p>
        </w:tc>
      </w:tr>
      <w:tr w:rsidR="00404AB0" w:rsidRPr="002B7553" w14:paraId="3F8BCDAF" w14:textId="77777777" w:rsidTr="00404AB0">
        <w:trPr>
          <w:jc w:val="center"/>
        </w:trPr>
        <w:tc>
          <w:tcPr>
            <w:tcW w:w="1165" w:type="dxa"/>
            <w:vMerge/>
            <w:vAlign w:val="center"/>
          </w:tcPr>
          <w:p w14:paraId="7F1C1935" w14:textId="543C2365" w:rsidR="00404AB0" w:rsidRPr="002B7553" w:rsidRDefault="00404AB0" w:rsidP="00404AB0">
            <w:pPr>
              <w:rPr>
                <w:rFonts w:cstheme="minorHAnsi"/>
                <w:lang w:val="ro-RO"/>
              </w:rPr>
            </w:pPr>
          </w:p>
        </w:tc>
        <w:tc>
          <w:tcPr>
            <w:tcW w:w="7920" w:type="dxa"/>
          </w:tcPr>
          <w:p w14:paraId="7400034E" w14:textId="0DD6D82F" w:rsidR="00404AB0" w:rsidRPr="002B7553" w:rsidRDefault="00404AB0" w:rsidP="000E4657">
            <w:pPr>
              <w:rPr>
                <w:rFonts w:cstheme="minorHAnsi"/>
                <w:lang w:val="ro-RO"/>
              </w:rPr>
            </w:pPr>
            <w:r w:rsidRPr="002B7553">
              <w:rPr>
                <w:rFonts w:cstheme="minorHAnsi"/>
                <w:lang w:val="ro-RO"/>
              </w:rPr>
              <w:t>Mortal în caz de înghițire, în contact cu pielea sau prin inhalare</w:t>
            </w:r>
          </w:p>
        </w:tc>
      </w:tr>
      <w:tr w:rsidR="00404AB0" w:rsidRPr="002B7553" w14:paraId="33420BD0" w14:textId="77777777" w:rsidTr="00404AB0">
        <w:trPr>
          <w:jc w:val="center"/>
        </w:trPr>
        <w:tc>
          <w:tcPr>
            <w:tcW w:w="1165" w:type="dxa"/>
            <w:vMerge w:val="restart"/>
            <w:vAlign w:val="center"/>
          </w:tcPr>
          <w:p w14:paraId="715E8046" w14:textId="680C4C68" w:rsidR="00404AB0" w:rsidRPr="002B7553" w:rsidRDefault="00404AB0" w:rsidP="00404AB0">
            <w:pPr>
              <w:rPr>
                <w:rFonts w:cstheme="minorHAnsi"/>
                <w:lang w:val="ro-RO"/>
              </w:rPr>
            </w:pPr>
            <w:r w:rsidRPr="002B7553">
              <w:rPr>
                <w:rFonts w:cstheme="minorHAnsi"/>
                <w:lang w:val="ro-RO"/>
              </w:rPr>
              <w:t>H301 + H311</w:t>
            </w:r>
          </w:p>
        </w:tc>
        <w:tc>
          <w:tcPr>
            <w:tcW w:w="7920" w:type="dxa"/>
          </w:tcPr>
          <w:p w14:paraId="516BE521" w14:textId="11874F3D" w:rsidR="00404AB0" w:rsidRPr="002B7553" w:rsidRDefault="00404AB0" w:rsidP="000E4657">
            <w:pPr>
              <w:rPr>
                <w:rFonts w:cstheme="minorHAnsi"/>
                <w:lang w:val="ro-RO"/>
              </w:rPr>
            </w:pPr>
            <w:r w:rsidRPr="002B7553">
              <w:rPr>
                <w:rFonts w:cstheme="minorHAnsi"/>
                <w:lang w:val="ro-RO"/>
              </w:rPr>
              <w:t>3.1 – Toxicitate acută (orală) și toxicitate acută (dermică), categorie de pericol 3</w:t>
            </w:r>
          </w:p>
        </w:tc>
      </w:tr>
      <w:tr w:rsidR="00404AB0" w:rsidRPr="002B7553" w14:paraId="4A57744B" w14:textId="77777777" w:rsidTr="00404AB0">
        <w:trPr>
          <w:jc w:val="center"/>
        </w:trPr>
        <w:tc>
          <w:tcPr>
            <w:tcW w:w="1165" w:type="dxa"/>
            <w:vMerge/>
            <w:vAlign w:val="center"/>
          </w:tcPr>
          <w:p w14:paraId="07CC08D3" w14:textId="2169847C" w:rsidR="00404AB0" w:rsidRPr="002B7553" w:rsidRDefault="00404AB0" w:rsidP="00404AB0">
            <w:pPr>
              <w:rPr>
                <w:rFonts w:cstheme="minorHAnsi"/>
                <w:lang w:val="ro-RO"/>
              </w:rPr>
            </w:pPr>
          </w:p>
        </w:tc>
        <w:tc>
          <w:tcPr>
            <w:tcW w:w="7920" w:type="dxa"/>
          </w:tcPr>
          <w:p w14:paraId="397B4D76" w14:textId="05A06EC2" w:rsidR="00404AB0" w:rsidRPr="002B7553" w:rsidRDefault="00404AB0" w:rsidP="000E4657">
            <w:pPr>
              <w:rPr>
                <w:rFonts w:cstheme="minorHAnsi"/>
                <w:lang w:val="ro-RO"/>
              </w:rPr>
            </w:pPr>
            <w:r w:rsidRPr="002B7553">
              <w:rPr>
                <w:rFonts w:cstheme="minorHAnsi"/>
                <w:lang w:val="ro-RO"/>
              </w:rPr>
              <w:t>Toxic în caz de înghițire sau în contact cu pielea</w:t>
            </w:r>
          </w:p>
        </w:tc>
      </w:tr>
      <w:tr w:rsidR="00404AB0" w:rsidRPr="002B7553" w14:paraId="3D0B17D7" w14:textId="77777777" w:rsidTr="00404AB0">
        <w:trPr>
          <w:jc w:val="center"/>
        </w:trPr>
        <w:tc>
          <w:tcPr>
            <w:tcW w:w="1165" w:type="dxa"/>
            <w:vMerge w:val="restart"/>
            <w:vAlign w:val="center"/>
          </w:tcPr>
          <w:p w14:paraId="18154594" w14:textId="225231D7" w:rsidR="00404AB0" w:rsidRPr="002B7553" w:rsidRDefault="00404AB0" w:rsidP="00404AB0">
            <w:pPr>
              <w:rPr>
                <w:rFonts w:cstheme="minorHAnsi"/>
                <w:lang w:val="ro-RO"/>
              </w:rPr>
            </w:pPr>
            <w:r w:rsidRPr="002B7553">
              <w:rPr>
                <w:rFonts w:cstheme="minorHAnsi"/>
                <w:lang w:val="ro-RO"/>
              </w:rPr>
              <w:t>H301 + H331</w:t>
            </w:r>
          </w:p>
        </w:tc>
        <w:tc>
          <w:tcPr>
            <w:tcW w:w="7920" w:type="dxa"/>
          </w:tcPr>
          <w:p w14:paraId="031AFA90" w14:textId="6F15D7DF" w:rsidR="00404AB0" w:rsidRPr="002B7553" w:rsidRDefault="00404AB0" w:rsidP="000E4657">
            <w:pPr>
              <w:rPr>
                <w:rFonts w:cstheme="minorHAnsi"/>
                <w:lang w:val="ro-RO"/>
              </w:rPr>
            </w:pPr>
            <w:r w:rsidRPr="002B7553">
              <w:rPr>
                <w:rFonts w:cstheme="minorHAnsi"/>
                <w:lang w:val="ro-RO"/>
              </w:rPr>
              <w:t>3.1 – Toxicitate acută (orală) și toxicitate acută (inhalare), categorie de pericol 3</w:t>
            </w:r>
          </w:p>
        </w:tc>
      </w:tr>
      <w:tr w:rsidR="00404AB0" w:rsidRPr="002B7553" w14:paraId="75A467C2" w14:textId="77777777" w:rsidTr="00404AB0">
        <w:trPr>
          <w:jc w:val="center"/>
        </w:trPr>
        <w:tc>
          <w:tcPr>
            <w:tcW w:w="1165" w:type="dxa"/>
            <w:vMerge/>
            <w:vAlign w:val="center"/>
          </w:tcPr>
          <w:p w14:paraId="3A235F6F" w14:textId="0B99B219" w:rsidR="00404AB0" w:rsidRPr="002B7553" w:rsidRDefault="00404AB0" w:rsidP="00404AB0">
            <w:pPr>
              <w:rPr>
                <w:rFonts w:cstheme="minorHAnsi"/>
                <w:lang w:val="ro-RO"/>
              </w:rPr>
            </w:pPr>
          </w:p>
        </w:tc>
        <w:tc>
          <w:tcPr>
            <w:tcW w:w="7920" w:type="dxa"/>
          </w:tcPr>
          <w:p w14:paraId="7A10E815" w14:textId="18A629E3" w:rsidR="00404AB0" w:rsidRPr="002B7553" w:rsidRDefault="00404AB0" w:rsidP="000E4657">
            <w:pPr>
              <w:rPr>
                <w:rFonts w:cstheme="minorHAnsi"/>
                <w:lang w:val="ro-RO"/>
              </w:rPr>
            </w:pPr>
            <w:r w:rsidRPr="002B7553">
              <w:rPr>
                <w:rFonts w:cstheme="minorHAnsi"/>
                <w:lang w:val="ro-RO"/>
              </w:rPr>
              <w:t>Toxic în caz de înghițire sau prin inhalare</w:t>
            </w:r>
          </w:p>
        </w:tc>
      </w:tr>
      <w:tr w:rsidR="00404AB0" w:rsidRPr="002B7553" w14:paraId="6C2B1BFC" w14:textId="77777777" w:rsidTr="00404AB0">
        <w:trPr>
          <w:jc w:val="center"/>
        </w:trPr>
        <w:tc>
          <w:tcPr>
            <w:tcW w:w="1165" w:type="dxa"/>
            <w:vMerge w:val="restart"/>
            <w:vAlign w:val="center"/>
          </w:tcPr>
          <w:p w14:paraId="3F2D80AD" w14:textId="119030D1" w:rsidR="00404AB0" w:rsidRPr="002B7553" w:rsidRDefault="00404AB0" w:rsidP="00404AB0">
            <w:pPr>
              <w:rPr>
                <w:rFonts w:cstheme="minorHAnsi"/>
                <w:lang w:val="ro-RO"/>
              </w:rPr>
            </w:pPr>
            <w:r w:rsidRPr="002B7553">
              <w:rPr>
                <w:rFonts w:cstheme="minorHAnsi"/>
                <w:lang w:val="ro-RO"/>
              </w:rPr>
              <w:t>H311 + H331</w:t>
            </w:r>
          </w:p>
        </w:tc>
        <w:tc>
          <w:tcPr>
            <w:tcW w:w="7920" w:type="dxa"/>
          </w:tcPr>
          <w:p w14:paraId="4FAE48C9" w14:textId="55190D96" w:rsidR="00404AB0" w:rsidRPr="002B7553" w:rsidRDefault="00404AB0" w:rsidP="000E4657">
            <w:pPr>
              <w:rPr>
                <w:rFonts w:cstheme="minorHAnsi"/>
                <w:lang w:val="ro-RO"/>
              </w:rPr>
            </w:pPr>
            <w:r w:rsidRPr="002B7553">
              <w:rPr>
                <w:rFonts w:cstheme="minorHAnsi"/>
                <w:lang w:val="ro-RO"/>
              </w:rPr>
              <w:t>3.1 – Toxicitate acută (dermică) și toxicitate acută (inhalare), categorie de pericol 3</w:t>
            </w:r>
          </w:p>
        </w:tc>
      </w:tr>
      <w:tr w:rsidR="00404AB0" w:rsidRPr="002B7553" w14:paraId="33A74297" w14:textId="77777777" w:rsidTr="00404AB0">
        <w:trPr>
          <w:jc w:val="center"/>
        </w:trPr>
        <w:tc>
          <w:tcPr>
            <w:tcW w:w="1165" w:type="dxa"/>
            <w:vMerge/>
            <w:vAlign w:val="center"/>
          </w:tcPr>
          <w:p w14:paraId="4CDD9200" w14:textId="75607C5F" w:rsidR="00404AB0" w:rsidRPr="002B7553" w:rsidRDefault="00404AB0" w:rsidP="00404AB0">
            <w:pPr>
              <w:rPr>
                <w:rFonts w:cstheme="minorHAnsi"/>
                <w:lang w:val="ro-RO"/>
              </w:rPr>
            </w:pPr>
          </w:p>
        </w:tc>
        <w:tc>
          <w:tcPr>
            <w:tcW w:w="7920" w:type="dxa"/>
          </w:tcPr>
          <w:p w14:paraId="6B36E2CA" w14:textId="4F0679EF" w:rsidR="00404AB0" w:rsidRPr="002B7553" w:rsidRDefault="00404AB0" w:rsidP="000E4657">
            <w:pPr>
              <w:rPr>
                <w:rFonts w:cstheme="minorHAnsi"/>
                <w:lang w:val="ro-RO"/>
              </w:rPr>
            </w:pPr>
            <w:r w:rsidRPr="002B7553">
              <w:rPr>
                <w:rFonts w:cstheme="minorHAnsi"/>
                <w:lang w:val="ro-RO"/>
              </w:rPr>
              <w:t>Toxic în contact cu pielea sau prin inhalare</w:t>
            </w:r>
          </w:p>
        </w:tc>
      </w:tr>
      <w:tr w:rsidR="00404AB0" w:rsidRPr="002B7553" w14:paraId="6F640B0F" w14:textId="77777777" w:rsidTr="00404AB0">
        <w:trPr>
          <w:jc w:val="center"/>
        </w:trPr>
        <w:tc>
          <w:tcPr>
            <w:tcW w:w="1165" w:type="dxa"/>
            <w:vMerge w:val="restart"/>
            <w:vAlign w:val="center"/>
          </w:tcPr>
          <w:p w14:paraId="32B26137" w14:textId="4BFF8E02" w:rsidR="00404AB0" w:rsidRPr="002B7553" w:rsidRDefault="00404AB0" w:rsidP="00404AB0">
            <w:pPr>
              <w:rPr>
                <w:rFonts w:cstheme="minorHAnsi"/>
                <w:lang w:val="ro-RO"/>
              </w:rPr>
            </w:pPr>
            <w:r w:rsidRPr="002B7553">
              <w:rPr>
                <w:rFonts w:cstheme="minorHAnsi"/>
                <w:lang w:val="ro-RO"/>
              </w:rPr>
              <w:t>H301 + H311 + H331</w:t>
            </w:r>
          </w:p>
        </w:tc>
        <w:tc>
          <w:tcPr>
            <w:tcW w:w="7920" w:type="dxa"/>
          </w:tcPr>
          <w:p w14:paraId="004843F7" w14:textId="45869D5D" w:rsidR="00404AB0" w:rsidRPr="002B7553" w:rsidRDefault="00404AB0" w:rsidP="000E4657">
            <w:pPr>
              <w:rPr>
                <w:rFonts w:cstheme="minorHAnsi"/>
                <w:lang w:val="ro-RO"/>
              </w:rPr>
            </w:pPr>
            <w:r w:rsidRPr="002B7553">
              <w:rPr>
                <w:rFonts w:cstheme="minorHAnsi"/>
                <w:lang w:val="ro-RO"/>
              </w:rPr>
              <w:t>3.1 – Toxicitate acută (orală), toxicitate acută (dermică) și toxicitate acută (inhalare), categorie de pericol 3</w:t>
            </w:r>
          </w:p>
        </w:tc>
      </w:tr>
      <w:tr w:rsidR="00404AB0" w:rsidRPr="002B7553" w14:paraId="578CA95D" w14:textId="77777777" w:rsidTr="00404AB0">
        <w:trPr>
          <w:jc w:val="center"/>
        </w:trPr>
        <w:tc>
          <w:tcPr>
            <w:tcW w:w="1165" w:type="dxa"/>
            <w:vMerge/>
            <w:vAlign w:val="center"/>
          </w:tcPr>
          <w:p w14:paraId="6C091E5B" w14:textId="732E22F2" w:rsidR="00404AB0" w:rsidRPr="002B7553" w:rsidRDefault="00404AB0" w:rsidP="00404AB0">
            <w:pPr>
              <w:rPr>
                <w:rFonts w:cstheme="minorHAnsi"/>
                <w:lang w:val="ro-RO"/>
              </w:rPr>
            </w:pPr>
          </w:p>
        </w:tc>
        <w:tc>
          <w:tcPr>
            <w:tcW w:w="7920" w:type="dxa"/>
          </w:tcPr>
          <w:p w14:paraId="34DE8477" w14:textId="0A5900D8" w:rsidR="00404AB0" w:rsidRPr="002B7553" w:rsidRDefault="00404AB0" w:rsidP="000E4657">
            <w:pPr>
              <w:rPr>
                <w:rFonts w:cstheme="minorHAnsi"/>
                <w:lang w:val="ro-RO"/>
              </w:rPr>
            </w:pPr>
            <w:r w:rsidRPr="002B7553">
              <w:rPr>
                <w:rFonts w:cstheme="minorHAnsi"/>
                <w:lang w:val="ro-RO"/>
              </w:rPr>
              <w:t>Toxic în caz de înghițire, în contact cu pielea sau prin inhalare</w:t>
            </w:r>
          </w:p>
        </w:tc>
      </w:tr>
      <w:tr w:rsidR="00404AB0" w:rsidRPr="002B7553" w14:paraId="4032CBFC" w14:textId="77777777" w:rsidTr="00404AB0">
        <w:trPr>
          <w:jc w:val="center"/>
        </w:trPr>
        <w:tc>
          <w:tcPr>
            <w:tcW w:w="1165" w:type="dxa"/>
            <w:vMerge w:val="restart"/>
            <w:vAlign w:val="center"/>
          </w:tcPr>
          <w:p w14:paraId="4A4A3059" w14:textId="0B9F86D6" w:rsidR="00404AB0" w:rsidRPr="002B7553" w:rsidRDefault="00404AB0" w:rsidP="00404AB0">
            <w:pPr>
              <w:rPr>
                <w:rFonts w:cstheme="minorHAnsi"/>
                <w:lang w:val="ro-RO"/>
              </w:rPr>
            </w:pPr>
            <w:r w:rsidRPr="002B7553">
              <w:rPr>
                <w:rFonts w:cstheme="minorHAnsi"/>
                <w:lang w:val="ro-RO"/>
              </w:rPr>
              <w:t>H302 + H312</w:t>
            </w:r>
          </w:p>
        </w:tc>
        <w:tc>
          <w:tcPr>
            <w:tcW w:w="7920" w:type="dxa"/>
          </w:tcPr>
          <w:p w14:paraId="1B2D9ED3" w14:textId="21130A8C" w:rsidR="00404AB0" w:rsidRPr="002B7553" w:rsidRDefault="00404AB0" w:rsidP="000E4657">
            <w:pPr>
              <w:rPr>
                <w:rFonts w:cstheme="minorHAnsi"/>
                <w:lang w:val="ro-RO"/>
              </w:rPr>
            </w:pPr>
            <w:r w:rsidRPr="002B7553">
              <w:rPr>
                <w:rFonts w:cstheme="minorHAnsi"/>
                <w:lang w:val="ro-RO"/>
              </w:rPr>
              <w:t>3.1 — Toxicitate acută (orală) și toxicitate acută (dermică), categorie de pericol 4</w:t>
            </w:r>
          </w:p>
        </w:tc>
      </w:tr>
      <w:tr w:rsidR="00404AB0" w:rsidRPr="002B7553" w14:paraId="7036A220" w14:textId="77777777" w:rsidTr="00404AB0">
        <w:trPr>
          <w:jc w:val="center"/>
        </w:trPr>
        <w:tc>
          <w:tcPr>
            <w:tcW w:w="1165" w:type="dxa"/>
            <w:vMerge/>
            <w:vAlign w:val="center"/>
          </w:tcPr>
          <w:p w14:paraId="77C85963" w14:textId="4A892D66" w:rsidR="00404AB0" w:rsidRPr="002B7553" w:rsidRDefault="00404AB0" w:rsidP="00404AB0">
            <w:pPr>
              <w:rPr>
                <w:rFonts w:cstheme="minorHAnsi"/>
                <w:lang w:val="ro-RO"/>
              </w:rPr>
            </w:pPr>
          </w:p>
        </w:tc>
        <w:tc>
          <w:tcPr>
            <w:tcW w:w="7920" w:type="dxa"/>
          </w:tcPr>
          <w:p w14:paraId="5C1A18CF" w14:textId="00647DAD" w:rsidR="00404AB0" w:rsidRPr="002B7553" w:rsidRDefault="00404AB0" w:rsidP="000E4657">
            <w:pPr>
              <w:rPr>
                <w:rFonts w:cstheme="minorHAnsi"/>
                <w:lang w:val="ro-RO"/>
              </w:rPr>
            </w:pPr>
            <w:r w:rsidRPr="002B7553">
              <w:rPr>
                <w:rFonts w:cstheme="minorHAnsi"/>
                <w:lang w:val="ro-RO"/>
              </w:rPr>
              <w:t>Nociv în caz de înghițire sau în contact cu pielea</w:t>
            </w:r>
          </w:p>
        </w:tc>
      </w:tr>
      <w:tr w:rsidR="00404AB0" w:rsidRPr="002B7553" w14:paraId="0AA01CA0" w14:textId="77777777" w:rsidTr="00404AB0">
        <w:trPr>
          <w:jc w:val="center"/>
        </w:trPr>
        <w:tc>
          <w:tcPr>
            <w:tcW w:w="1165" w:type="dxa"/>
            <w:vMerge w:val="restart"/>
            <w:vAlign w:val="center"/>
          </w:tcPr>
          <w:p w14:paraId="7AF69929" w14:textId="11B6F0B1" w:rsidR="00404AB0" w:rsidRPr="002B7553" w:rsidRDefault="00404AB0" w:rsidP="00404AB0">
            <w:pPr>
              <w:rPr>
                <w:rFonts w:cstheme="minorHAnsi"/>
                <w:lang w:val="ro-RO"/>
              </w:rPr>
            </w:pPr>
            <w:r w:rsidRPr="002B7553">
              <w:rPr>
                <w:rFonts w:cstheme="minorHAnsi"/>
                <w:lang w:val="ro-RO"/>
              </w:rPr>
              <w:t>H302 + H332</w:t>
            </w:r>
          </w:p>
        </w:tc>
        <w:tc>
          <w:tcPr>
            <w:tcW w:w="7920" w:type="dxa"/>
          </w:tcPr>
          <w:p w14:paraId="615EBDB1" w14:textId="3AEDA012" w:rsidR="00404AB0" w:rsidRPr="002B7553" w:rsidRDefault="00404AB0" w:rsidP="000E4657">
            <w:pPr>
              <w:rPr>
                <w:rFonts w:cstheme="minorHAnsi"/>
                <w:lang w:val="ro-RO"/>
              </w:rPr>
            </w:pPr>
            <w:r w:rsidRPr="002B7553">
              <w:rPr>
                <w:rFonts w:cstheme="minorHAnsi"/>
                <w:lang w:val="ro-RO"/>
              </w:rPr>
              <w:t>3.1 – Toxicitate acută (orală) și toxicitate acută (inhalare), categorie de pericol 4</w:t>
            </w:r>
          </w:p>
        </w:tc>
      </w:tr>
      <w:tr w:rsidR="00404AB0" w:rsidRPr="002B7553" w14:paraId="249EFE06" w14:textId="77777777" w:rsidTr="00404AB0">
        <w:trPr>
          <w:jc w:val="center"/>
        </w:trPr>
        <w:tc>
          <w:tcPr>
            <w:tcW w:w="1165" w:type="dxa"/>
            <w:vMerge/>
            <w:vAlign w:val="center"/>
          </w:tcPr>
          <w:p w14:paraId="3B76DA20" w14:textId="033E8D14" w:rsidR="00404AB0" w:rsidRPr="002B7553" w:rsidRDefault="00404AB0" w:rsidP="00404AB0">
            <w:pPr>
              <w:rPr>
                <w:rFonts w:cstheme="minorHAnsi"/>
                <w:lang w:val="ro-RO"/>
              </w:rPr>
            </w:pPr>
          </w:p>
        </w:tc>
        <w:tc>
          <w:tcPr>
            <w:tcW w:w="7920" w:type="dxa"/>
          </w:tcPr>
          <w:p w14:paraId="599AD9B6" w14:textId="75868D08" w:rsidR="00404AB0" w:rsidRPr="002B7553" w:rsidRDefault="00404AB0" w:rsidP="000E4657">
            <w:pPr>
              <w:rPr>
                <w:rFonts w:cstheme="minorHAnsi"/>
                <w:lang w:val="ro-RO"/>
              </w:rPr>
            </w:pPr>
            <w:r w:rsidRPr="002B7553">
              <w:rPr>
                <w:rFonts w:cstheme="minorHAnsi"/>
                <w:lang w:val="ro-RO"/>
              </w:rPr>
              <w:t>Nociv în caz de înghițire sau inhalare</w:t>
            </w:r>
          </w:p>
        </w:tc>
      </w:tr>
      <w:tr w:rsidR="00404AB0" w:rsidRPr="002B7553" w14:paraId="2DA854EC" w14:textId="77777777" w:rsidTr="00404AB0">
        <w:trPr>
          <w:jc w:val="center"/>
        </w:trPr>
        <w:tc>
          <w:tcPr>
            <w:tcW w:w="1165" w:type="dxa"/>
            <w:vMerge w:val="restart"/>
            <w:vAlign w:val="center"/>
          </w:tcPr>
          <w:p w14:paraId="0283FD08" w14:textId="41E104FE" w:rsidR="00404AB0" w:rsidRPr="002B7553" w:rsidRDefault="00404AB0" w:rsidP="00404AB0">
            <w:pPr>
              <w:rPr>
                <w:rFonts w:cstheme="minorHAnsi"/>
                <w:lang w:val="ro-RO"/>
              </w:rPr>
            </w:pPr>
            <w:r w:rsidRPr="002B7553">
              <w:rPr>
                <w:rFonts w:cstheme="minorHAnsi"/>
                <w:lang w:val="ro-RO"/>
              </w:rPr>
              <w:t>H312 + H332</w:t>
            </w:r>
          </w:p>
        </w:tc>
        <w:tc>
          <w:tcPr>
            <w:tcW w:w="7920" w:type="dxa"/>
          </w:tcPr>
          <w:p w14:paraId="1C8ECF03" w14:textId="3916B933" w:rsidR="00404AB0" w:rsidRPr="002B7553" w:rsidRDefault="00404AB0" w:rsidP="000E4657">
            <w:pPr>
              <w:rPr>
                <w:rFonts w:cstheme="minorHAnsi"/>
                <w:lang w:val="ro-RO"/>
              </w:rPr>
            </w:pPr>
            <w:r w:rsidRPr="002B7553">
              <w:rPr>
                <w:rFonts w:cstheme="minorHAnsi"/>
                <w:lang w:val="ro-RO"/>
              </w:rPr>
              <w:t>3.1 – Toxicitate acută (dermică) și toxicitate acută (inhalare), categorie de pericol 4</w:t>
            </w:r>
          </w:p>
        </w:tc>
      </w:tr>
      <w:tr w:rsidR="00404AB0" w:rsidRPr="002B7553" w14:paraId="50E8D34B" w14:textId="77777777" w:rsidTr="00404AB0">
        <w:trPr>
          <w:jc w:val="center"/>
        </w:trPr>
        <w:tc>
          <w:tcPr>
            <w:tcW w:w="1165" w:type="dxa"/>
            <w:vMerge/>
            <w:vAlign w:val="center"/>
          </w:tcPr>
          <w:p w14:paraId="2DCEC05F" w14:textId="3A5DF732" w:rsidR="00404AB0" w:rsidRPr="002B7553" w:rsidRDefault="00404AB0" w:rsidP="00404AB0">
            <w:pPr>
              <w:rPr>
                <w:rFonts w:cstheme="minorHAnsi"/>
                <w:lang w:val="ro-RO"/>
              </w:rPr>
            </w:pPr>
          </w:p>
        </w:tc>
        <w:tc>
          <w:tcPr>
            <w:tcW w:w="7920" w:type="dxa"/>
          </w:tcPr>
          <w:p w14:paraId="6FB6BFCB" w14:textId="0ECBA8E3" w:rsidR="00404AB0" w:rsidRPr="002B7553" w:rsidRDefault="00404AB0" w:rsidP="000E4657">
            <w:pPr>
              <w:rPr>
                <w:rFonts w:cstheme="minorHAnsi"/>
                <w:lang w:val="ro-RO"/>
              </w:rPr>
            </w:pPr>
            <w:r w:rsidRPr="002B7553">
              <w:rPr>
                <w:rFonts w:cstheme="minorHAnsi"/>
                <w:lang w:val="ro-RO"/>
              </w:rPr>
              <w:t>Nociv în contact cu pielea sau prin inhalare</w:t>
            </w:r>
          </w:p>
        </w:tc>
      </w:tr>
      <w:tr w:rsidR="00404AB0" w:rsidRPr="002B7553" w14:paraId="7040B3FF" w14:textId="77777777" w:rsidTr="00404AB0">
        <w:trPr>
          <w:jc w:val="center"/>
        </w:trPr>
        <w:tc>
          <w:tcPr>
            <w:tcW w:w="1165" w:type="dxa"/>
            <w:vMerge w:val="restart"/>
            <w:vAlign w:val="center"/>
          </w:tcPr>
          <w:p w14:paraId="0EFECA87" w14:textId="43EA39AC" w:rsidR="00404AB0" w:rsidRPr="002B7553" w:rsidRDefault="00404AB0" w:rsidP="00404AB0">
            <w:pPr>
              <w:rPr>
                <w:rFonts w:cstheme="minorHAnsi"/>
                <w:lang w:val="ro-RO"/>
              </w:rPr>
            </w:pPr>
            <w:r w:rsidRPr="002B7553">
              <w:rPr>
                <w:rFonts w:cstheme="minorHAnsi"/>
                <w:lang w:val="ro-RO"/>
              </w:rPr>
              <w:t>H302 + H312 + H332</w:t>
            </w:r>
          </w:p>
        </w:tc>
        <w:tc>
          <w:tcPr>
            <w:tcW w:w="7920" w:type="dxa"/>
          </w:tcPr>
          <w:p w14:paraId="5FAC4E32" w14:textId="768C514E" w:rsidR="00404AB0" w:rsidRPr="002B7553" w:rsidRDefault="00404AB0" w:rsidP="000E4657">
            <w:pPr>
              <w:rPr>
                <w:rFonts w:cstheme="minorHAnsi"/>
                <w:lang w:val="ro-RO"/>
              </w:rPr>
            </w:pPr>
            <w:r w:rsidRPr="002B7553">
              <w:rPr>
                <w:rFonts w:cstheme="minorHAnsi"/>
                <w:lang w:val="ro-RO"/>
              </w:rPr>
              <w:t>3.1 – Toxicitate acută (orală), toxicitate acută (dermică) și toxicitate acută (inhalare), categorie de pericol 4</w:t>
            </w:r>
          </w:p>
        </w:tc>
      </w:tr>
      <w:tr w:rsidR="00404AB0" w:rsidRPr="002B7553" w14:paraId="0E1339A9" w14:textId="77777777" w:rsidTr="00404AB0">
        <w:trPr>
          <w:jc w:val="center"/>
        </w:trPr>
        <w:tc>
          <w:tcPr>
            <w:tcW w:w="1165" w:type="dxa"/>
            <w:vMerge/>
            <w:vAlign w:val="center"/>
          </w:tcPr>
          <w:p w14:paraId="7D4623B0" w14:textId="1892699C" w:rsidR="00404AB0" w:rsidRPr="002B7553" w:rsidRDefault="00404AB0" w:rsidP="00404AB0">
            <w:pPr>
              <w:rPr>
                <w:rFonts w:cstheme="minorHAnsi"/>
                <w:lang w:val="ro-RO"/>
              </w:rPr>
            </w:pPr>
          </w:p>
        </w:tc>
        <w:tc>
          <w:tcPr>
            <w:tcW w:w="7920" w:type="dxa"/>
          </w:tcPr>
          <w:p w14:paraId="06D40011" w14:textId="57C61FBB" w:rsidR="00404AB0" w:rsidRPr="002B7553" w:rsidRDefault="00404AB0" w:rsidP="000E4657">
            <w:pPr>
              <w:rPr>
                <w:rFonts w:cstheme="minorHAnsi"/>
                <w:lang w:val="ro-RO"/>
              </w:rPr>
            </w:pPr>
            <w:r w:rsidRPr="002B7553">
              <w:rPr>
                <w:rFonts w:cstheme="minorHAnsi"/>
                <w:lang w:val="ro-RO"/>
              </w:rPr>
              <w:t>Nociv în caz de înghițire, în contact cu pielea sau prin inhalare</w:t>
            </w:r>
          </w:p>
        </w:tc>
      </w:tr>
      <w:tr w:rsidR="00640AA8" w:rsidRPr="002B7553" w14:paraId="1ABADFB9" w14:textId="77777777" w:rsidTr="00404AB0">
        <w:trPr>
          <w:jc w:val="center"/>
        </w:trPr>
        <w:tc>
          <w:tcPr>
            <w:tcW w:w="1165" w:type="dxa"/>
            <w:vAlign w:val="center"/>
          </w:tcPr>
          <w:p w14:paraId="6D9E6F6B" w14:textId="4A1A0FC5" w:rsidR="00640AA8" w:rsidRPr="002B7553" w:rsidRDefault="00861DA4" w:rsidP="00404AB0">
            <w:pPr>
              <w:rPr>
                <w:rFonts w:cstheme="minorHAnsi"/>
                <w:lang w:val="ro-RO"/>
              </w:rPr>
            </w:pPr>
            <w:r w:rsidRPr="002B7553">
              <w:rPr>
                <w:rFonts w:cstheme="minorHAnsi"/>
                <w:lang w:val="ro-RO"/>
              </w:rPr>
              <w:t>EUH 380</w:t>
            </w:r>
          </w:p>
        </w:tc>
        <w:tc>
          <w:tcPr>
            <w:tcW w:w="7920" w:type="dxa"/>
          </w:tcPr>
          <w:p w14:paraId="72254452" w14:textId="7ABD8431" w:rsidR="00640AA8" w:rsidRPr="002B7553" w:rsidRDefault="00861DA4" w:rsidP="000E4657">
            <w:pPr>
              <w:rPr>
                <w:rFonts w:cstheme="minorHAnsi"/>
                <w:lang w:val="ro-RO"/>
              </w:rPr>
            </w:pPr>
            <w:r w:rsidRPr="002B7553">
              <w:rPr>
                <w:rFonts w:cstheme="minorHAnsi"/>
                <w:lang w:val="ro-RO"/>
              </w:rPr>
              <w:t>Poate cauza dereglări endocrine la oameni</w:t>
            </w:r>
          </w:p>
        </w:tc>
      </w:tr>
      <w:tr w:rsidR="00640AA8" w:rsidRPr="002B7553" w14:paraId="6C747988" w14:textId="77777777" w:rsidTr="00404AB0">
        <w:trPr>
          <w:jc w:val="center"/>
        </w:trPr>
        <w:tc>
          <w:tcPr>
            <w:tcW w:w="1165" w:type="dxa"/>
            <w:vAlign w:val="center"/>
          </w:tcPr>
          <w:p w14:paraId="0E257F45" w14:textId="3CAE5BAA" w:rsidR="00640AA8" w:rsidRPr="002B7553" w:rsidRDefault="00861DA4" w:rsidP="00404AB0">
            <w:pPr>
              <w:rPr>
                <w:rFonts w:cstheme="minorHAnsi"/>
                <w:lang w:val="ro-RO"/>
              </w:rPr>
            </w:pPr>
            <w:r w:rsidRPr="002B7553">
              <w:rPr>
                <w:rFonts w:cstheme="minorHAnsi"/>
                <w:lang w:val="ro-RO"/>
              </w:rPr>
              <w:t>EUH 381</w:t>
            </w:r>
          </w:p>
        </w:tc>
        <w:tc>
          <w:tcPr>
            <w:tcW w:w="7920" w:type="dxa"/>
          </w:tcPr>
          <w:p w14:paraId="4F904358" w14:textId="1D855ECF" w:rsidR="00640AA8" w:rsidRPr="002B7553" w:rsidRDefault="00861DA4" w:rsidP="000E4657">
            <w:pPr>
              <w:rPr>
                <w:rFonts w:cstheme="minorHAnsi"/>
                <w:lang w:val="ro-RO"/>
              </w:rPr>
            </w:pPr>
            <w:r w:rsidRPr="002B7553">
              <w:rPr>
                <w:rFonts w:cstheme="minorHAnsi"/>
                <w:lang w:val="ro-RO"/>
              </w:rPr>
              <w:t>Suspectată că ar cauza dereglări endocrine la oameni</w:t>
            </w:r>
          </w:p>
        </w:tc>
      </w:tr>
    </w:tbl>
    <w:p w14:paraId="464608E2" w14:textId="77777777" w:rsidR="00CA64C4" w:rsidRPr="002B7553" w:rsidRDefault="00CA64C4" w:rsidP="000E4657">
      <w:pPr>
        <w:spacing w:line="240" w:lineRule="auto"/>
        <w:rPr>
          <w:rFonts w:cstheme="minorHAnsi"/>
          <w:i/>
          <w:iCs/>
          <w:lang w:val="ro-RO"/>
        </w:rPr>
      </w:pPr>
    </w:p>
    <w:p w14:paraId="1ACFC1CB" w14:textId="60B727ED" w:rsidR="00861DA4" w:rsidRPr="002B7553" w:rsidRDefault="00861DA4" w:rsidP="000E4657">
      <w:pPr>
        <w:spacing w:after="0" w:line="240" w:lineRule="auto"/>
        <w:rPr>
          <w:rFonts w:cstheme="minorHAnsi"/>
          <w:b/>
          <w:bCs/>
          <w:lang w:val="ro-RO"/>
        </w:rPr>
      </w:pPr>
      <w:r w:rsidRPr="002B7553">
        <w:rPr>
          <w:rFonts w:cstheme="minorHAnsi"/>
          <w:i/>
          <w:iCs/>
          <w:lang w:val="ro-RO"/>
        </w:rPr>
        <w:t xml:space="preserve">Tabelul 1.3 </w:t>
      </w:r>
      <w:r w:rsidRPr="002B7553">
        <w:rPr>
          <w:rFonts w:cstheme="minorHAnsi"/>
          <w:b/>
          <w:bCs/>
          <w:lang w:val="ro-RO"/>
        </w:rPr>
        <w:t>Frazele de pericol utilizate pentru pericolele pentru mediu</w:t>
      </w:r>
    </w:p>
    <w:p w14:paraId="356F213F" w14:textId="77777777" w:rsidR="006866B1" w:rsidRPr="002B7553" w:rsidRDefault="006866B1" w:rsidP="000E4657">
      <w:pPr>
        <w:spacing w:after="0" w:line="240" w:lineRule="auto"/>
        <w:rPr>
          <w:rFonts w:cstheme="minorHAnsi"/>
          <w:b/>
          <w:bCs/>
          <w:lang w:val="ro-RO"/>
        </w:rPr>
      </w:pPr>
    </w:p>
    <w:tbl>
      <w:tblPr>
        <w:tblStyle w:val="af0"/>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1255"/>
        <w:gridCol w:w="7650"/>
      </w:tblGrid>
      <w:tr w:rsidR="00404AB0" w:rsidRPr="002B7553" w14:paraId="406CB28C" w14:textId="77777777" w:rsidTr="00404AB0">
        <w:tc>
          <w:tcPr>
            <w:tcW w:w="1255" w:type="dxa"/>
            <w:vMerge w:val="restart"/>
            <w:vAlign w:val="center"/>
          </w:tcPr>
          <w:p w14:paraId="34D4462C" w14:textId="2022ED33" w:rsidR="00404AB0" w:rsidRPr="002B7553" w:rsidRDefault="00404AB0" w:rsidP="00404AB0">
            <w:pPr>
              <w:rPr>
                <w:rFonts w:cstheme="minorHAnsi"/>
                <w:lang w:val="ro-RO"/>
              </w:rPr>
            </w:pPr>
            <w:r w:rsidRPr="002B7553">
              <w:rPr>
                <w:rFonts w:cstheme="minorHAnsi"/>
                <w:lang w:val="ro-RO"/>
              </w:rPr>
              <w:t>H400</w:t>
            </w:r>
          </w:p>
        </w:tc>
        <w:tc>
          <w:tcPr>
            <w:tcW w:w="7650" w:type="dxa"/>
          </w:tcPr>
          <w:p w14:paraId="4E94E046" w14:textId="105DECC2" w:rsidR="00404AB0" w:rsidRPr="002B7553" w:rsidRDefault="00404AB0" w:rsidP="000E4657">
            <w:pPr>
              <w:rPr>
                <w:rFonts w:cstheme="minorHAnsi"/>
                <w:lang w:val="ro-RO"/>
              </w:rPr>
            </w:pPr>
            <w:r w:rsidRPr="002B7553">
              <w:rPr>
                <w:rFonts w:cstheme="minorHAnsi"/>
                <w:lang w:val="ro-RO"/>
              </w:rPr>
              <w:t>4.1 – Periculos pentru mediul acvatic – pericol acut, categoria 1</w:t>
            </w:r>
          </w:p>
        </w:tc>
      </w:tr>
      <w:tr w:rsidR="00404AB0" w:rsidRPr="002B7553" w14:paraId="0191FB2D" w14:textId="77777777" w:rsidTr="00404AB0">
        <w:tc>
          <w:tcPr>
            <w:tcW w:w="1255" w:type="dxa"/>
            <w:vMerge/>
            <w:vAlign w:val="center"/>
          </w:tcPr>
          <w:p w14:paraId="250A8BE3" w14:textId="1C05A8A1" w:rsidR="00404AB0" w:rsidRPr="002B7553" w:rsidRDefault="00404AB0" w:rsidP="00404AB0">
            <w:pPr>
              <w:rPr>
                <w:rFonts w:cstheme="minorHAnsi"/>
                <w:lang w:val="ro-RO"/>
              </w:rPr>
            </w:pPr>
          </w:p>
        </w:tc>
        <w:tc>
          <w:tcPr>
            <w:tcW w:w="7650" w:type="dxa"/>
          </w:tcPr>
          <w:p w14:paraId="20A553F1" w14:textId="22C6500F" w:rsidR="00404AB0" w:rsidRPr="002B7553" w:rsidRDefault="00404AB0" w:rsidP="000E4657">
            <w:pPr>
              <w:rPr>
                <w:rFonts w:cstheme="minorHAnsi"/>
                <w:lang w:val="ro-RO"/>
              </w:rPr>
            </w:pPr>
            <w:r w:rsidRPr="002B7553">
              <w:rPr>
                <w:rFonts w:cstheme="minorHAnsi"/>
                <w:lang w:val="ro-RO"/>
              </w:rPr>
              <w:t>Foarte toxic pentru mediul acvatic.</w:t>
            </w:r>
          </w:p>
        </w:tc>
      </w:tr>
      <w:tr w:rsidR="00404AB0" w:rsidRPr="002B7553" w14:paraId="3416BFB8" w14:textId="77777777" w:rsidTr="00404AB0">
        <w:tc>
          <w:tcPr>
            <w:tcW w:w="1255" w:type="dxa"/>
            <w:vMerge w:val="restart"/>
            <w:vAlign w:val="center"/>
          </w:tcPr>
          <w:p w14:paraId="585DB0C8" w14:textId="0991A511" w:rsidR="00404AB0" w:rsidRPr="002B7553" w:rsidRDefault="00404AB0" w:rsidP="00404AB0">
            <w:pPr>
              <w:rPr>
                <w:rFonts w:cstheme="minorHAnsi"/>
                <w:lang w:val="ro-RO"/>
              </w:rPr>
            </w:pPr>
            <w:r w:rsidRPr="002B7553">
              <w:rPr>
                <w:rFonts w:cstheme="minorHAnsi"/>
                <w:lang w:val="ro-RO"/>
              </w:rPr>
              <w:t>H410</w:t>
            </w:r>
          </w:p>
        </w:tc>
        <w:tc>
          <w:tcPr>
            <w:tcW w:w="7650" w:type="dxa"/>
          </w:tcPr>
          <w:p w14:paraId="1D53D4C8" w14:textId="315A3E19" w:rsidR="00404AB0" w:rsidRPr="002B7553" w:rsidRDefault="00404AB0" w:rsidP="000E4657">
            <w:pPr>
              <w:rPr>
                <w:rFonts w:cstheme="minorHAnsi"/>
                <w:lang w:val="ro-RO"/>
              </w:rPr>
            </w:pPr>
            <w:r w:rsidRPr="002B7553">
              <w:rPr>
                <w:rFonts w:cstheme="minorHAnsi"/>
                <w:lang w:val="ro-RO"/>
              </w:rPr>
              <w:t>4.1 – Periculos pentru mediul acvatic – pericol cronic, categoria 1</w:t>
            </w:r>
          </w:p>
        </w:tc>
      </w:tr>
      <w:tr w:rsidR="00404AB0" w:rsidRPr="002B7553" w14:paraId="463DCFB4" w14:textId="77777777" w:rsidTr="00404AB0">
        <w:tc>
          <w:tcPr>
            <w:tcW w:w="1255" w:type="dxa"/>
            <w:vMerge/>
            <w:vAlign w:val="center"/>
          </w:tcPr>
          <w:p w14:paraId="254681F0" w14:textId="3FE68539" w:rsidR="00404AB0" w:rsidRPr="002B7553" w:rsidRDefault="00404AB0" w:rsidP="00404AB0">
            <w:pPr>
              <w:rPr>
                <w:rFonts w:cstheme="minorHAnsi"/>
                <w:lang w:val="ro-RO"/>
              </w:rPr>
            </w:pPr>
          </w:p>
        </w:tc>
        <w:tc>
          <w:tcPr>
            <w:tcW w:w="7650" w:type="dxa"/>
          </w:tcPr>
          <w:p w14:paraId="1CF38B90" w14:textId="4DD1D6B8" w:rsidR="00404AB0" w:rsidRPr="002B7553" w:rsidRDefault="00404AB0" w:rsidP="000E4657">
            <w:pPr>
              <w:rPr>
                <w:rFonts w:cstheme="minorHAnsi"/>
                <w:lang w:val="ro-RO"/>
              </w:rPr>
            </w:pPr>
            <w:r w:rsidRPr="002B7553">
              <w:rPr>
                <w:rFonts w:cstheme="minorHAnsi"/>
                <w:lang w:val="ro-RO"/>
              </w:rPr>
              <w:t>Foarte toxic pentru mediul acvatic cu efecte pe termen lung.</w:t>
            </w:r>
          </w:p>
        </w:tc>
      </w:tr>
      <w:tr w:rsidR="00404AB0" w:rsidRPr="002B7553" w14:paraId="27EA3A51" w14:textId="77777777" w:rsidTr="00404AB0">
        <w:tc>
          <w:tcPr>
            <w:tcW w:w="1255" w:type="dxa"/>
            <w:vMerge w:val="restart"/>
            <w:vAlign w:val="center"/>
          </w:tcPr>
          <w:p w14:paraId="6AD735F4" w14:textId="62424999" w:rsidR="00404AB0" w:rsidRPr="002B7553" w:rsidRDefault="00404AB0" w:rsidP="00404AB0">
            <w:pPr>
              <w:rPr>
                <w:rFonts w:cstheme="minorHAnsi"/>
                <w:lang w:val="ro-RO"/>
              </w:rPr>
            </w:pPr>
            <w:r w:rsidRPr="002B7553">
              <w:rPr>
                <w:rFonts w:cstheme="minorHAnsi"/>
                <w:lang w:val="ro-RO"/>
              </w:rPr>
              <w:t>H411</w:t>
            </w:r>
          </w:p>
        </w:tc>
        <w:tc>
          <w:tcPr>
            <w:tcW w:w="7650" w:type="dxa"/>
          </w:tcPr>
          <w:p w14:paraId="5D3DD391" w14:textId="267FCF7C" w:rsidR="00404AB0" w:rsidRPr="002B7553" w:rsidRDefault="00404AB0" w:rsidP="000E4657">
            <w:pPr>
              <w:rPr>
                <w:rFonts w:cstheme="minorHAnsi"/>
                <w:lang w:val="ro-RO"/>
              </w:rPr>
            </w:pPr>
            <w:r w:rsidRPr="002B7553">
              <w:rPr>
                <w:rFonts w:cstheme="minorHAnsi"/>
                <w:lang w:val="ro-RO"/>
              </w:rPr>
              <w:t>4.1 – Periculos pentru mediul acvatic – pericol cronic, categoria 2</w:t>
            </w:r>
          </w:p>
        </w:tc>
      </w:tr>
      <w:tr w:rsidR="00404AB0" w:rsidRPr="002B7553" w14:paraId="402B4179" w14:textId="77777777" w:rsidTr="00404AB0">
        <w:tc>
          <w:tcPr>
            <w:tcW w:w="1255" w:type="dxa"/>
            <w:vMerge/>
            <w:vAlign w:val="center"/>
          </w:tcPr>
          <w:p w14:paraId="61F350A4" w14:textId="4A776AA0" w:rsidR="00404AB0" w:rsidRPr="002B7553" w:rsidRDefault="00404AB0" w:rsidP="00404AB0">
            <w:pPr>
              <w:rPr>
                <w:rFonts w:cstheme="minorHAnsi"/>
                <w:lang w:val="ro-RO"/>
              </w:rPr>
            </w:pPr>
          </w:p>
        </w:tc>
        <w:tc>
          <w:tcPr>
            <w:tcW w:w="7650" w:type="dxa"/>
          </w:tcPr>
          <w:p w14:paraId="4E697E9E" w14:textId="6852E21A" w:rsidR="00404AB0" w:rsidRPr="002B7553" w:rsidRDefault="00404AB0" w:rsidP="000E4657">
            <w:pPr>
              <w:rPr>
                <w:rFonts w:cstheme="minorHAnsi"/>
                <w:lang w:val="ro-RO"/>
              </w:rPr>
            </w:pPr>
            <w:r w:rsidRPr="002B7553">
              <w:rPr>
                <w:rFonts w:cstheme="minorHAnsi"/>
                <w:lang w:val="ro-RO"/>
              </w:rPr>
              <w:t>Toxic pentru mediul acvatic cu efecte pe termen lung.</w:t>
            </w:r>
          </w:p>
        </w:tc>
      </w:tr>
      <w:tr w:rsidR="00404AB0" w:rsidRPr="002B7553" w14:paraId="5F06B56B" w14:textId="77777777" w:rsidTr="00404AB0">
        <w:tc>
          <w:tcPr>
            <w:tcW w:w="1255" w:type="dxa"/>
            <w:vMerge w:val="restart"/>
            <w:vAlign w:val="center"/>
          </w:tcPr>
          <w:p w14:paraId="4A6B05AC" w14:textId="4A4A201F" w:rsidR="00404AB0" w:rsidRPr="002B7553" w:rsidRDefault="00404AB0" w:rsidP="00404AB0">
            <w:pPr>
              <w:rPr>
                <w:rFonts w:cstheme="minorHAnsi"/>
                <w:lang w:val="ro-RO"/>
              </w:rPr>
            </w:pPr>
            <w:r w:rsidRPr="002B7553">
              <w:rPr>
                <w:rFonts w:cstheme="minorHAnsi"/>
                <w:lang w:val="ro-RO"/>
              </w:rPr>
              <w:t>H412</w:t>
            </w:r>
          </w:p>
        </w:tc>
        <w:tc>
          <w:tcPr>
            <w:tcW w:w="7650" w:type="dxa"/>
          </w:tcPr>
          <w:p w14:paraId="06C56D82" w14:textId="4B497043" w:rsidR="00404AB0" w:rsidRPr="002B7553" w:rsidRDefault="00404AB0" w:rsidP="000E4657">
            <w:pPr>
              <w:rPr>
                <w:rFonts w:cstheme="minorHAnsi"/>
                <w:lang w:val="ro-RO"/>
              </w:rPr>
            </w:pPr>
            <w:r w:rsidRPr="002B7553">
              <w:rPr>
                <w:rFonts w:cstheme="minorHAnsi"/>
                <w:lang w:val="ro-RO"/>
              </w:rPr>
              <w:t>4.1 – Periculos pentru mediul acvatic – pericol cronic, categoria 3</w:t>
            </w:r>
          </w:p>
        </w:tc>
      </w:tr>
      <w:tr w:rsidR="00404AB0" w:rsidRPr="002B7553" w14:paraId="0F323193" w14:textId="77777777" w:rsidTr="00404AB0">
        <w:tc>
          <w:tcPr>
            <w:tcW w:w="1255" w:type="dxa"/>
            <w:vMerge/>
            <w:vAlign w:val="center"/>
          </w:tcPr>
          <w:p w14:paraId="0CFED637" w14:textId="0B4DFF5C" w:rsidR="00404AB0" w:rsidRPr="002B7553" w:rsidRDefault="00404AB0" w:rsidP="00404AB0">
            <w:pPr>
              <w:rPr>
                <w:rFonts w:cstheme="minorHAnsi"/>
                <w:lang w:val="ro-RO"/>
              </w:rPr>
            </w:pPr>
          </w:p>
        </w:tc>
        <w:tc>
          <w:tcPr>
            <w:tcW w:w="7650" w:type="dxa"/>
          </w:tcPr>
          <w:p w14:paraId="276CACE9" w14:textId="1C2B7D66" w:rsidR="00404AB0" w:rsidRPr="002B7553" w:rsidRDefault="00404AB0" w:rsidP="000E4657">
            <w:pPr>
              <w:tabs>
                <w:tab w:val="left" w:pos="1110"/>
              </w:tabs>
              <w:rPr>
                <w:rFonts w:cstheme="minorHAnsi"/>
                <w:lang w:val="ro-RO"/>
              </w:rPr>
            </w:pPr>
            <w:r w:rsidRPr="002B7553">
              <w:rPr>
                <w:rFonts w:cstheme="minorHAnsi"/>
                <w:lang w:val="ro-RO"/>
              </w:rPr>
              <w:t>Nociv pentru mediul acvatic cu efecte pe termen lung.</w:t>
            </w:r>
          </w:p>
        </w:tc>
      </w:tr>
      <w:tr w:rsidR="00404AB0" w:rsidRPr="002B7553" w14:paraId="7314071D" w14:textId="77777777" w:rsidTr="00404AB0">
        <w:tc>
          <w:tcPr>
            <w:tcW w:w="1255" w:type="dxa"/>
            <w:vMerge w:val="restart"/>
            <w:vAlign w:val="center"/>
          </w:tcPr>
          <w:p w14:paraId="02D48F66" w14:textId="7240784C" w:rsidR="00404AB0" w:rsidRPr="002B7553" w:rsidRDefault="00404AB0" w:rsidP="00404AB0">
            <w:pPr>
              <w:rPr>
                <w:rFonts w:cstheme="minorHAnsi"/>
                <w:lang w:val="ro-RO"/>
              </w:rPr>
            </w:pPr>
            <w:r w:rsidRPr="002B7553">
              <w:rPr>
                <w:rFonts w:cstheme="minorHAnsi"/>
                <w:lang w:val="ro-RO"/>
              </w:rPr>
              <w:t>H413</w:t>
            </w:r>
          </w:p>
        </w:tc>
        <w:tc>
          <w:tcPr>
            <w:tcW w:w="7650" w:type="dxa"/>
          </w:tcPr>
          <w:p w14:paraId="2F8DEEEF" w14:textId="17606522" w:rsidR="00404AB0" w:rsidRPr="002B7553" w:rsidRDefault="00404AB0" w:rsidP="000E4657">
            <w:pPr>
              <w:rPr>
                <w:rFonts w:cstheme="minorHAnsi"/>
                <w:lang w:val="ro-RO"/>
              </w:rPr>
            </w:pPr>
            <w:r w:rsidRPr="002B7553">
              <w:rPr>
                <w:rFonts w:cstheme="minorHAnsi"/>
                <w:lang w:val="ro-RO"/>
              </w:rPr>
              <w:t>4.1 – Periculos pentru mediul acvatic – pericol cronic, categoria 4</w:t>
            </w:r>
          </w:p>
        </w:tc>
      </w:tr>
      <w:tr w:rsidR="00404AB0" w:rsidRPr="002B7553" w14:paraId="284362FB" w14:textId="77777777" w:rsidTr="00404AB0">
        <w:tc>
          <w:tcPr>
            <w:tcW w:w="1255" w:type="dxa"/>
            <w:vMerge/>
            <w:vAlign w:val="center"/>
          </w:tcPr>
          <w:p w14:paraId="7CCAE655" w14:textId="7F581C3E" w:rsidR="00404AB0" w:rsidRPr="002B7553" w:rsidRDefault="00404AB0" w:rsidP="00404AB0">
            <w:pPr>
              <w:rPr>
                <w:rFonts w:cstheme="minorHAnsi"/>
                <w:lang w:val="ro-RO"/>
              </w:rPr>
            </w:pPr>
          </w:p>
        </w:tc>
        <w:tc>
          <w:tcPr>
            <w:tcW w:w="7650" w:type="dxa"/>
          </w:tcPr>
          <w:p w14:paraId="0EF35653" w14:textId="37E0170F" w:rsidR="00404AB0" w:rsidRPr="002B7553" w:rsidRDefault="00404AB0" w:rsidP="000E4657">
            <w:pPr>
              <w:rPr>
                <w:rFonts w:cstheme="minorHAnsi"/>
                <w:lang w:val="ro-RO"/>
              </w:rPr>
            </w:pPr>
            <w:r w:rsidRPr="002B7553">
              <w:rPr>
                <w:rFonts w:cstheme="minorHAnsi"/>
                <w:lang w:val="ro-RO"/>
              </w:rPr>
              <w:t>Poate provoca efecte nocive pe termen lung asupra mediului acvatic.</w:t>
            </w:r>
          </w:p>
        </w:tc>
      </w:tr>
      <w:tr w:rsidR="00404AB0" w:rsidRPr="002B7553" w14:paraId="511D1377" w14:textId="77777777" w:rsidTr="00404AB0">
        <w:tc>
          <w:tcPr>
            <w:tcW w:w="1255" w:type="dxa"/>
            <w:vMerge w:val="restart"/>
            <w:vAlign w:val="center"/>
          </w:tcPr>
          <w:p w14:paraId="41B02D22" w14:textId="741FF94F" w:rsidR="00404AB0" w:rsidRPr="002B7553" w:rsidRDefault="00404AB0" w:rsidP="00404AB0">
            <w:pPr>
              <w:rPr>
                <w:rFonts w:cstheme="minorHAnsi"/>
                <w:lang w:val="ro-RO"/>
              </w:rPr>
            </w:pPr>
            <w:r w:rsidRPr="002B7553">
              <w:rPr>
                <w:rFonts w:cstheme="minorHAnsi"/>
                <w:lang w:val="ro-RO"/>
              </w:rPr>
              <w:t>H420</w:t>
            </w:r>
          </w:p>
        </w:tc>
        <w:tc>
          <w:tcPr>
            <w:tcW w:w="7650" w:type="dxa"/>
          </w:tcPr>
          <w:p w14:paraId="1EC044D3" w14:textId="046CBD5E" w:rsidR="00404AB0" w:rsidRPr="002B7553" w:rsidRDefault="00404AB0" w:rsidP="000E4657">
            <w:pPr>
              <w:rPr>
                <w:rFonts w:cstheme="minorHAnsi"/>
                <w:lang w:val="ro-RO"/>
              </w:rPr>
            </w:pPr>
            <w:r w:rsidRPr="002B7553">
              <w:rPr>
                <w:rFonts w:cstheme="minorHAnsi"/>
                <w:lang w:val="ro-RO"/>
              </w:rPr>
              <w:t>5.1 – Periculos pentru stratul de ozon – Categorie de pericol 1</w:t>
            </w:r>
          </w:p>
        </w:tc>
      </w:tr>
      <w:tr w:rsidR="00404AB0" w:rsidRPr="002B7553" w14:paraId="371EC4FF" w14:textId="77777777" w:rsidTr="00404AB0">
        <w:tc>
          <w:tcPr>
            <w:tcW w:w="1255" w:type="dxa"/>
            <w:vMerge/>
            <w:vAlign w:val="center"/>
          </w:tcPr>
          <w:p w14:paraId="4DAF7DB5" w14:textId="358CC2F5" w:rsidR="00404AB0" w:rsidRPr="002B7553" w:rsidRDefault="00404AB0" w:rsidP="00404AB0">
            <w:pPr>
              <w:rPr>
                <w:rFonts w:cstheme="minorHAnsi"/>
                <w:lang w:val="ro-RO"/>
              </w:rPr>
            </w:pPr>
          </w:p>
        </w:tc>
        <w:tc>
          <w:tcPr>
            <w:tcW w:w="7650" w:type="dxa"/>
          </w:tcPr>
          <w:p w14:paraId="6076581A" w14:textId="7384128B" w:rsidR="00404AB0" w:rsidRPr="002B7553" w:rsidRDefault="00404AB0" w:rsidP="000E4657">
            <w:pPr>
              <w:rPr>
                <w:rFonts w:cstheme="minorHAnsi"/>
                <w:lang w:val="ro-RO"/>
              </w:rPr>
            </w:pPr>
            <w:r w:rsidRPr="002B7553">
              <w:rPr>
                <w:rFonts w:cstheme="minorHAnsi"/>
                <w:lang w:val="ro-RO"/>
              </w:rPr>
              <w:t>Dăunează sănătății publice și mediului înconjurător prin distrugerea ozonului în atmosfera superioară</w:t>
            </w:r>
          </w:p>
        </w:tc>
      </w:tr>
      <w:tr w:rsidR="00861DA4" w:rsidRPr="002B7553" w14:paraId="097EA531" w14:textId="77777777" w:rsidTr="00404AB0">
        <w:tc>
          <w:tcPr>
            <w:tcW w:w="1255" w:type="dxa"/>
            <w:vAlign w:val="center"/>
          </w:tcPr>
          <w:p w14:paraId="0F5CC2AF" w14:textId="1C02EB9D" w:rsidR="00861DA4" w:rsidRPr="002B7553" w:rsidRDefault="005B53FA" w:rsidP="00404AB0">
            <w:pPr>
              <w:rPr>
                <w:rFonts w:cstheme="minorHAnsi"/>
                <w:lang w:val="ro-RO"/>
              </w:rPr>
            </w:pPr>
            <w:r w:rsidRPr="002B7553">
              <w:rPr>
                <w:rFonts w:cstheme="minorHAnsi"/>
                <w:lang w:val="ro-RO"/>
              </w:rPr>
              <w:t>EUH 430</w:t>
            </w:r>
          </w:p>
        </w:tc>
        <w:tc>
          <w:tcPr>
            <w:tcW w:w="7650" w:type="dxa"/>
          </w:tcPr>
          <w:p w14:paraId="74A56E20" w14:textId="7C5AF23F" w:rsidR="00861DA4" w:rsidRPr="002B7553" w:rsidRDefault="005B53FA" w:rsidP="000E4657">
            <w:pPr>
              <w:rPr>
                <w:rFonts w:cstheme="minorHAnsi"/>
                <w:lang w:val="ro-RO"/>
              </w:rPr>
            </w:pPr>
            <w:r w:rsidRPr="002B7553">
              <w:rPr>
                <w:rFonts w:cstheme="minorHAnsi"/>
                <w:lang w:val="ro-RO"/>
              </w:rPr>
              <w:t>Poate cauza dereglări endocrine la nivelul mediului</w:t>
            </w:r>
          </w:p>
        </w:tc>
      </w:tr>
      <w:tr w:rsidR="00861DA4" w:rsidRPr="002B7553" w14:paraId="1F8D0D1A" w14:textId="77777777" w:rsidTr="00404AB0">
        <w:tc>
          <w:tcPr>
            <w:tcW w:w="1255" w:type="dxa"/>
            <w:vAlign w:val="center"/>
          </w:tcPr>
          <w:p w14:paraId="5E9594FC" w14:textId="3B33B294" w:rsidR="00861DA4" w:rsidRPr="002B7553" w:rsidRDefault="005B53FA" w:rsidP="00404AB0">
            <w:pPr>
              <w:rPr>
                <w:rFonts w:cstheme="minorHAnsi"/>
                <w:lang w:val="ro-RO"/>
              </w:rPr>
            </w:pPr>
            <w:r w:rsidRPr="002B7553">
              <w:rPr>
                <w:rFonts w:cstheme="minorHAnsi"/>
                <w:lang w:val="ro-RO"/>
              </w:rPr>
              <w:t>EUH 431</w:t>
            </w:r>
          </w:p>
        </w:tc>
        <w:tc>
          <w:tcPr>
            <w:tcW w:w="7650" w:type="dxa"/>
          </w:tcPr>
          <w:p w14:paraId="2B816F06" w14:textId="264D852B" w:rsidR="00861DA4" w:rsidRPr="002B7553" w:rsidRDefault="005B53FA" w:rsidP="000E4657">
            <w:pPr>
              <w:rPr>
                <w:rFonts w:cstheme="minorHAnsi"/>
                <w:lang w:val="ro-RO"/>
              </w:rPr>
            </w:pPr>
            <w:r w:rsidRPr="002B7553">
              <w:rPr>
                <w:rFonts w:cstheme="minorHAnsi"/>
                <w:lang w:val="ro-RO"/>
              </w:rPr>
              <w:t>Suspectată că ar cauza dereglări endocrine la nivelul mediului</w:t>
            </w:r>
          </w:p>
        </w:tc>
      </w:tr>
      <w:tr w:rsidR="00861DA4" w:rsidRPr="002B7553" w14:paraId="0C0C22B3" w14:textId="77777777" w:rsidTr="00404AB0">
        <w:tc>
          <w:tcPr>
            <w:tcW w:w="1255" w:type="dxa"/>
            <w:vAlign w:val="center"/>
          </w:tcPr>
          <w:p w14:paraId="4261B7AE" w14:textId="1ECE4A2E" w:rsidR="00861DA4" w:rsidRPr="002B7553" w:rsidRDefault="005B53FA" w:rsidP="00404AB0">
            <w:pPr>
              <w:rPr>
                <w:rFonts w:cstheme="minorHAnsi"/>
                <w:lang w:val="ro-RO"/>
              </w:rPr>
            </w:pPr>
            <w:r w:rsidRPr="002B7553">
              <w:rPr>
                <w:rFonts w:cstheme="minorHAnsi"/>
                <w:lang w:val="ro-RO"/>
              </w:rPr>
              <w:lastRenderedPageBreak/>
              <w:t>EUH 440</w:t>
            </w:r>
          </w:p>
        </w:tc>
        <w:tc>
          <w:tcPr>
            <w:tcW w:w="7650" w:type="dxa"/>
          </w:tcPr>
          <w:p w14:paraId="39D06DAC" w14:textId="43031217" w:rsidR="00861DA4" w:rsidRPr="002B7553" w:rsidRDefault="005B53FA" w:rsidP="000E4657">
            <w:pPr>
              <w:rPr>
                <w:rFonts w:cstheme="minorHAnsi"/>
                <w:lang w:val="ro-RO"/>
              </w:rPr>
            </w:pPr>
            <w:r w:rsidRPr="002B7553">
              <w:rPr>
                <w:rFonts w:cstheme="minorHAnsi"/>
                <w:lang w:val="ro-RO"/>
              </w:rPr>
              <w:t>Se acumulează în mediu și în organismele vii, inclusiv la oameni</w:t>
            </w:r>
          </w:p>
        </w:tc>
      </w:tr>
      <w:tr w:rsidR="00861DA4" w:rsidRPr="002B7553" w14:paraId="65BE749B" w14:textId="77777777" w:rsidTr="00404AB0">
        <w:tc>
          <w:tcPr>
            <w:tcW w:w="1255" w:type="dxa"/>
            <w:vAlign w:val="center"/>
          </w:tcPr>
          <w:p w14:paraId="3356FD39" w14:textId="25B4566B" w:rsidR="00861DA4" w:rsidRPr="002B7553" w:rsidRDefault="005B53FA" w:rsidP="00404AB0">
            <w:pPr>
              <w:rPr>
                <w:rFonts w:cstheme="minorHAnsi"/>
                <w:lang w:val="ro-RO"/>
              </w:rPr>
            </w:pPr>
            <w:r w:rsidRPr="002B7553">
              <w:rPr>
                <w:rFonts w:cstheme="minorHAnsi"/>
                <w:lang w:val="ro-RO"/>
              </w:rPr>
              <w:t>EUH 441</w:t>
            </w:r>
          </w:p>
        </w:tc>
        <w:tc>
          <w:tcPr>
            <w:tcW w:w="7650" w:type="dxa"/>
          </w:tcPr>
          <w:p w14:paraId="2B3D3246" w14:textId="15CB7764" w:rsidR="00861DA4" w:rsidRPr="002B7553" w:rsidRDefault="005B53FA" w:rsidP="000E4657">
            <w:pPr>
              <w:rPr>
                <w:rFonts w:cstheme="minorHAnsi"/>
                <w:lang w:val="ro-RO"/>
              </w:rPr>
            </w:pPr>
            <w:r w:rsidRPr="002B7553">
              <w:rPr>
                <w:rFonts w:cstheme="minorHAnsi"/>
                <w:lang w:val="ro-RO"/>
              </w:rPr>
              <w:t>Se acumulează puternic în mediu și în organismele vii, inclusiv la oameni</w:t>
            </w:r>
          </w:p>
        </w:tc>
      </w:tr>
      <w:tr w:rsidR="00861DA4" w:rsidRPr="002B7553" w14:paraId="4C562CAC" w14:textId="77777777" w:rsidTr="00404AB0">
        <w:tc>
          <w:tcPr>
            <w:tcW w:w="1255" w:type="dxa"/>
            <w:vAlign w:val="center"/>
          </w:tcPr>
          <w:p w14:paraId="79CC5F5B" w14:textId="1D439D6C" w:rsidR="00861DA4" w:rsidRPr="002B7553" w:rsidRDefault="005B53FA" w:rsidP="00404AB0">
            <w:pPr>
              <w:rPr>
                <w:rFonts w:cstheme="minorHAnsi"/>
                <w:lang w:val="ro-RO"/>
              </w:rPr>
            </w:pPr>
            <w:r w:rsidRPr="002B7553">
              <w:rPr>
                <w:rFonts w:cstheme="minorHAnsi"/>
                <w:lang w:val="ro-RO"/>
              </w:rPr>
              <w:t>EUH 450</w:t>
            </w:r>
          </w:p>
        </w:tc>
        <w:tc>
          <w:tcPr>
            <w:tcW w:w="7650" w:type="dxa"/>
          </w:tcPr>
          <w:p w14:paraId="307324C3" w14:textId="63424A75" w:rsidR="00861DA4" w:rsidRPr="002B7553" w:rsidRDefault="005B53FA" w:rsidP="000E4657">
            <w:pPr>
              <w:rPr>
                <w:rFonts w:cstheme="minorHAnsi"/>
                <w:lang w:val="ro-RO"/>
              </w:rPr>
            </w:pPr>
            <w:r w:rsidRPr="002B7553">
              <w:rPr>
                <w:rFonts w:cstheme="minorHAnsi"/>
                <w:lang w:val="ro-RO"/>
              </w:rPr>
              <w:t>Poate cauza contaminarea difuză și de lungă durată a resurselor de apă</w:t>
            </w:r>
          </w:p>
        </w:tc>
      </w:tr>
      <w:tr w:rsidR="00861DA4" w:rsidRPr="002B7553" w14:paraId="4E57BEED" w14:textId="77777777" w:rsidTr="00404AB0">
        <w:tc>
          <w:tcPr>
            <w:tcW w:w="1255" w:type="dxa"/>
            <w:vAlign w:val="center"/>
          </w:tcPr>
          <w:p w14:paraId="6F3F3633" w14:textId="6ACB96E8" w:rsidR="00861DA4" w:rsidRPr="002B7553" w:rsidRDefault="005B53FA" w:rsidP="00404AB0">
            <w:pPr>
              <w:rPr>
                <w:rFonts w:cstheme="minorHAnsi"/>
                <w:lang w:val="ro-RO"/>
              </w:rPr>
            </w:pPr>
            <w:r w:rsidRPr="002B7553">
              <w:rPr>
                <w:rFonts w:cstheme="minorHAnsi"/>
                <w:lang w:val="ro-RO"/>
              </w:rPr>
              <w:t>EUH 451</w:t>
            </w:r>
          </w:p>
        </w:tc>
        <w:tc>
          <w:tcPr>
            <w:tcW w:w="7650" w:type="dxa"/>
          </w:tcPr>
          <w:p w14:paraId="670F3B03" w14:textId="4CE453E3" w:rsidR="00861DA4" w:rsidRPr="002B7553" w:rsidRDefault="005B53FA" w:rsidP="000E4657">
            <w:pPr>
              <w:rPr>
                <w:rFonts w:cstheme="minorHAnsi"/>
                <w:lang w:val="ro-RO"/>
              </w:rPr>
            </w:pPr>
            <w:r w:rsidRPr="002B7553">
              <w:rPr>
                <w:rFonts w:cstheme="minorHAnsi"/>
                <w:lang w:val="ro-RO"/>
              </w:rPr>
              <w:t>Poate cauza contaminarea difuză și de foarte lungă durată a resurselor de apă</w:t>
            </w:r>
          </w:p>
        </w:tc>
      </w:tr>
    </w:tbl>
    <w:p w14:paraId="1D751539" w14:textId="77777777" w:rsidR="00861DA4" w:rsidRPr="002B7553" w:rsidRDefault="00861DA4" w:rsidP="000E4657">
      <w:pPr>
        <w:spacing w:line="240" w:lineRule="auto"/>
        <w:rPr>
          <w:rFonts w:cstheme="minorHAnsi"/>
          <w:lang w:val="ro-RO"/>
        </w:rPr>
      </w:pPr>
    </w:p>
    <w:p w14:paraId="7789A42D" w14:textId="1D16D417" w:rsidR="005B53FA" w:rsidRPr="002B7553" w:rsidRDefault="005B53FA" w:rsidP="000E4657">
      <w:pPr>
        <w:spacing w:line="240" w:lineRule="auto"/>
        <w:rPr>
          <w:rFonts w:cstheme="minorHAnsi"/>
          <w:b/>
          <w:bCs/>
          <w:lang w:val="ro-RO"/>
        </w:rPr>
      </w:pPr>
      <w:r w:rsidRPr="002B7553">
        <w:rPr>
          <w:rFonts w:cstheme="minorHAnsi"/>
          <w:lang w:val="ro-RO"/>
        </w:rPr>
        <w:t xml:space="preserve">2. </w:t>
      </w:r>
      <w:r w:rsidRPr="002B7553">
        <w:rPr>
          <w:rFonts w:cstheme="minorHAnsi"/>
          <w:b/>
          <w:bCs/>
          <w:lang w:val="ro-RO"/>
        </w:rPr>
        <w:t xml:space="preserve">Partea 2: </w:t>
      </w:r>
      <w:r w:rsidR="007406EF" w:rsidRPr="002B7553">
        <w:rPr>
          <w:rFonts w:cstheme="minorHAnsi"/>
          <w:b/>
          <w:bCs/>
          <w:lang w:val="ro-RO"/>
        </w:rPr>
        <w:t>informații</w:t>
      </w:r>
      <w:r w:rsidRPr="002B7553">
        <w:rPr>
          <w:rFonts w:cstheme="minorHAnsi"/>
          <w:b/>
          <w:bCs/>
          <w:lang w:val="ro-RO"/>
        </w:rPr>
        <w:t xml:space="preserve"> suplimentare privind pericolele</w:t>
      </w:r>
    </w:p>
    <w:tbl>
      <w:tblPr>
        <w:tblStyle w:val="af0"/>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1413"/>
        <w:gridCol w:w="7492"/>
      </w:tblGrid>
      <w:tr w:rsidR="005B53FA" w:rsidRPr="002B7553" w14:paraId="06602E01" w14:textId="77777777" w:rsidTr="00404AB0">
        <w:tc>
          <w:tcPr>
            <w:tcW w:w="1413" w:type="dxa"/>
          </w:tcPr>
          <w:p w14:paraId="3900CD97" w14:textId="6C2D6422" w:rsidR="005B53FA" w:rsidRPr="002B7553" w:rsidRDefault="005B53FA" w:rsidP="000E4657">
            <w:pPr>
              <w:rPr>
                <w:rFonts w:cstheme="minorHAnsi"/>
                <w:lang w:val="ro-RO"/>
              </w:rPr>
            </w:pPr>
            <w:r w:rsidRPr="002B7553">
              <w:rPr>
                <w:rFonts w:cstheme="minorHAnsi"/>
                <w:lang w:val="ro-RO"/>
              </w:rPr>
              <w:t>EUH 014</w:t>
            </w:r>
          </w:p>
        </w:tc>
        <w:tc>
          <w:tcPr>
            <w:tcW w:w="7492" w:type="dxa"/>
          </w:tcPr>
          <w:p w14:paraId="6EDBEEAC" w14:textId="326BC864" w:rsidR="005B53FA" w:rsidRPr="002B7553" w:rsidRDefault="007406EF" w:rsidP="000E4657">
            <w:pPr>
              <w:rPr>
                <w:rFonts w:cstheme="minorHAnsi"/>
                <w:lang w:val="ro-RO"/>
              </w:rPr>
            </w:pPr>
            <w:r w:rsidRPr="002B7553">
              <w:rPr>
                <w:rFonts w:cstheme="minorHAnsi"/>
                <w:lang w:val="ro-RO"/>
              </w:rPr>
              <w:t>Reacționează</w:t>
            </w:r>
            <w:r w:rsidR="005B53FA" w:rsidRPr="002B7553">
              <w:rPr>
                <w:rFonts w:cstheme="minorHAnsi"/>
                <w:lang w:val="ro-RO"/>
              </w:rPr>
              <w:t xml:space="preserve"> violent în contact cu apa.</w:t>
            </w:r>
          </w:p>
        </w:tc>
      </w:tr>
      <w:tr w:rsidR="005B53FA" w:rsidRPr="002B7553" w14:paraId="5260ED2F" w14:textId="77777777" w:rsidTr="00404AB0">
        <w:tc>
          <w:tcPr>
            <w:tcW w:w="1413" w:type="dxa"/>
          </w:tcPr>
          <w:p w14:paraId="32D19709" w14:textId="37132A10" w:rsidR="005B53FA" w:rsidRPr="002B7553" w:rsidRDefault="005B53FA" w:rsidP="000E4657">
            <w:pPr>
              <w:rPr>
                <w:rFonts w:cstheme="minorHAnsi"/>
                <w:lang w:val="ro-RO"/>
              </w:rPr>
            </w:pPr>
            <w:r w:rsidRPr="002B7553">
              <w:rPr>
                <w:rFonts w:cstheme="minorHAnsi"/>
                <w:lang w:val="ro-RO"/>
              </w:rPr>
              <w:t>EUH 018</w:t>
            </w:r>
          </w:p>
        </w:tc>
        <w:tc>
          <w:tcPr>
            <w:tcW w:w="7492" w:type="dxa"/>
          </w:tcPr>
          <w:p w14:paraId="2D9BF05D" w14:textId="7D1B5B92" w:rsidR="005B53FA" w:rsidRPr="002B7553" w:rsidRDefault="005B53FA" w:rsidP="000E4657">
            <w:pPr>
              <w:rPr>
                <w:rFonts w:cstheme="minorHAnsi"/>
                <w:lang w:val="ro-RO"/>
              </w:rPr>
            </w:pPr>
            <w:r w:rsidRPr="002B7553">
              <w:rPr>
                <w:rFonts w:cstheme="minorHAnsi"/>
                <w:lang w:val="ro-RO"/>
              </w:rPr>
              <w:t>În timpul utilizării poate forma un amestec vapori-aer, inflamabil/exploziv.</w:t>
            </w:r>
          </w:p>
        </w:tc>
      </w:tr>
      <w:tr w:rsidR="005B53FA" w:rsidRPr="002B7553" w14:paraId="447D9501" w14:textId="77777777" w:rsidTr="00404AB0">
        <w:tc>
          <w:tcPr>
            <w:tcW w:w="1413" w:type="dxa"/>
          </w:tcPr>
          <w:p w14:paraId="53126B4F" w14:textId="1E9D6929" w:rsidR="005B53FA" w:rsidRPr="002B7553" w:rsidRDefault="005B53FA" w:rsidP="000E4657">
            <w:pPr>
              <w:rPr>
                <w:rFonts w:cstheme="minorHAnsi"/>
                <w:lang w:val="ro-RO"/>
              </w:rPr>
            </w:pPr>
            <w:r w:rsidRPr="002B7553">
              <w:rPr>
                <w:rFonts w:cstheme="minorHAnsi"/>
                <w:lang w:val="ro-RO"/>
              </w:rPr>
              <w:t>EUH 019</w:t>
            </w:r>
          </w:p>
        </w:tc>
        <w:tc>
          <w:tcPr>
            <w:tcW w:w="7492" w:type="dxa"/>
          </w:tcPr>
          <w:p w14:paraId="04AB8E45" w14:textId="694D8441" w:rsidR="005B53FA" w:rsidRPr="002B7553" w:rsidRDefault="005B53FA" w:rsidP="000E4657">
            <w:pPr>
              <w:rPr>
                <w:rFonts w:cstheme="minorHAnsi"/>
                <w:lang w:val="ro-RO"/>
              </w:rPr>
            </w:pPr>
            <w:r w:rsidRPr="002B7553">
              <w:rPr>
                <w:rFonts w:cstheme="minorHAnsi"/>
                <w:lang w:val="ro-RO"/>
              </w:rPr>
              <w:t>Poate forma peroxizi explozivi.</w:t>
            </w:r>
          </w:p>
        </w:tc>
      </w:tr>
      <w:tr w:rsidR="005B53FA" w:rsidRPr="002B7553" w14:paraId="124BA440" w14:textId="77777777" w:rsidTr="00404AB0">
        <w:tc>
          <w:tcPr>
            <w:tcW w:w="1413" w:type="dxa"/>
          </w:tcPr>
          <w:p w14:paraId="2F3462C3" w14:textId="2B09A2E0" w:rsidR="005B53FA" w:rsidRPr="002B7553" w:rsidRDefault="005B53FA" w:rsidP="000E4657">
            <w:pPr>
              <w:rPr>
                <w:rFonts w:cstheme="minorHAnsi"/>
                <w:lang w:val="ro-RO"/>
              </w:rPr>
            </w:pPr>
            <w:r w:rsidRPr="002B7553">
              <w:rPr>
                <w:rFonts w:cstheme="minorHAnsi"/>
                <w:lang w:val="ro-RO"/>
              </w:rPr>
              <w:t>EUH 044</w:t>
            </w:r>
          </w:p>
        </w:tc>
        <w:tc>
          <w:tcPr>
            <w:tcW w:w="7492" w:type="dxa"/>
          </w:tcPr>
          <w:p w14:paraId="07BDAABC" w14:textId="72EF1AD2" w:rsidR="005B53FA" w:rsidRPr="002B7553" w:rsidRDefault="005B53FA" w:rsidP="000E4657">
            <w:pPr>
              <w:rPr>
                <w:rFonts w:cstheme="minorHAnsi"/>
                <w:lang w:val="ro-RO"/>
              </w:rPr>
            </w:pPr>
            <w:r w:rsidRPr="002B7553">
              <w:rPr>
                <w:rFonts w:cstheme="minorHAnsi"/>
                <w:lang w:val="ro-RO"/>
              </w:rPr>
              <w:t xml:space="preserve">Risc de explozie, dacă este încălzit în </w:t>
            </w:r>
            <w:r w:rsidR="007406EF" w:rsidRPr="002B7553">
              <w:rPr>
                <w:rFonts w:cstheme="minorHAnsi"/>
                <w:lang w:val="ro-RO"/>
              </w:rPr>
              <w:t>spațiu</w:t>
            </w:r>
            <w:r w:rsidRPr="002B7553">
              <w:rPr>
                <w:rFonts w:cstheme="minorHAnsi"/>
                <w:lang w:val="ro-RO"/>
              </w:rPr>
              <w:t xml:space="preserve"> închis.</w:t>
            </w:r>
          </w:p>
        </w:tc>
      </w:tr>
    </w:tbl>
    <w:p w14:paraId="4B0D7E09" w14:textId="6F278753" w:rsidR="005B53FA" w:rsidRPr="002B7553" w:rsidRDefault="005B53FA" w:rsidP="000E4657">
      <w:pPr>
        <w:spacing w:line="240" w:lineRule="auto"/>
        <w:rPr>
          <w:rFonts w:cstheme="minorHAnsi"/>
          <w:lang w:val="ro-RO"/>
        </w:rPr>
      </w:pPr>
    </w:p>
    <w:p w14:paraId="04A7DFF1" w14:textId="77777777" w:rsidR="00AE3FB4" w:rsidRPr="002B7553" w:rsidRDefault="00AE3FB4" w:rsidP="000E4657">
      <w:pPr>
        <w:spacing w:after="0" w:line="240" w:lineRule="auto"/>
        <w:rPr>
          <w:rFonts w:cstheme="minorHAnsi"/>
          <w:lang w:val="ro-RO"/>
        </w:rPr>
      </w:pPr>
      <w:r w:rsidRPr="002B7553">
        <w:rPr>
          <w:rFonts w:cstheme="minorHAnsi"/>
          <w:lang w:val="ro-RO"/>
        </w:rPr>
        <w:t>Tabelul 2.2</w:t>
      </w:r>
    </w:p>
    <w:p w14:paraId="0F9A8248" w14:textId="3253DB86" w:rsidR="00AE3FB4" w:rsidRPr="002B7553" w:rsidRDefault="00D709B3" w:rsidP="000E4657">
      <w:pPr>
        <w:spacing w:after="0" w:line="240" w:lineRule="auto"/>
        <w:rPr>
          <w:rFonts w:cstheme="minorHAnsi"/>
          <w:b/>
          <w:bCs/>
          <w:lang w:val="ro-RO"/>
        </w:rPr>
      </w:pPr>
      <w:r w:rsidRPr="002B7553">
        <w:rPr>
          <w:rFonts w:cstheme="minorHAnsi"/>
          <w:b/>
          <w:bCs/>
          <w:lang w:val="ro-RO"/>
        </w:rPr>
        <w:t>Proprietăți</w:t>
      </w:r>
      <w:r w:rsidR="00AE3FB4" w:rsidRPr="002B7553">
        <w:rPr>
          <w:rFonts w:cstheme="minorHAnsi"/>
          <w:b/>
          <w:bCs/>
          <w:lang w:val="ro-RO"/>
        </w:rPr>
        <w:t xml:space="preserve"> care afectează sănătatea</w:t>
      </w:r>
    </w:p>
    <w:p w14:paraId="496E1A8D" w14:textId="77777777" w:rsidR="006866B1" w:rsidRPr="002B7553" w:rsidRDefault="006866B1" w:rsidP="000E4657">
      <w:pPr>
        <w:spacing w:after="0" w:line="240" w:lineRule="auto"/>
        <w:rPr>
          <w:rFonts w:cstheme="minorHAnsi"/>
          <w:b/>
          <w:bCs/>
          <w:lang w:val="ro-RO"/>
        </w:rPr>
      </w:pPr>
    </w:p>
    <w:tbl>
      <w:tblPr>
        <w:tblStyle w:val="af0"/>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1435"/>
        <w:gridCol w:w="7470"/>
      </w:tblGrid>
      <w:tr w:rsidR="00AE3FB4" w:rsidRPr="002B7553" w14:paraId="65A89D48" w14:textId="77777777" w:rsidTr="008A0A6E">
        <w:tc>
          <w:tcPr>
            <w:tcW w:w="1435" w:type="dxa"/>
          </w:tcPr>
          <w:p w14:paraId="78797490" w14:textId="7389549F" w:rsidR="00AE3FB4" w:rsidRPr="002B7553" w:rsidRDefault="00AE3FB4" w:rsidP="000E4657">
            <w:pPr>
              <w:rPr>
                <w:rFonts w:cstheme="minorHAnsi"/>
                <w:lang w:val="ro-RO"/>
              </w:rPr>
            </w:pPr>
            <w:r w:rsidRPr="002B7553">
              <w:rPr>
                <w:rFonts w:cstheme="minorHAnsi"/>
                <w:lang w:val="ro-RO"/>
              </w:rPr>
              <w:t>EUH 029</w:t>
            </w:r>
          </w:p>
        </w:tc>
        <w:tc>
          <w:tcPr>
            <w:tcW w:w="7470" w:type="dxa"/>
          </w:tcPr>
          <w:p w14:paraId="6679B1D8" w14:textId="75A0113B" w:rsidR="00AE3FB4" w:rsidRPr="002B7553" w:rsidRDefault="00AE3FB4" w:rsidP="000E4657">
            <w:pPr>
              <w:rPr>
                <w:rFonts w:cstheme="minorHAnsi"/>
                <w:lang w:val="ro-RO"/>
              </w:rPr>
            </w:pPr>
            <w:r w:rsidRPr="002B7553">
              <w:rPr>
                <w:rFonts w:cstheme="minorHAnsi"/>
                <w:lang w:val="ro-RO"/>
              </w:rPr>
              <w:t>În contact cu apa, degajă un gaz toxic.</w:t>
            </w:r>
          </w:p>
        </w:tc>
      </w:tr>
      <w:tr w:rsidR="00AE3FB4" w:rsidRPr="002B7553" w14:paraId="2E1ECF08" w14:textId="77777777" w:rsidTr="008A0A6E">
        <w:tc>
          <w:tcPr>
            <w:tcW w:w="1435" w:type="dxa"/>
          </w:tcPr>
          <w:p w14:paraId="10A6CFFD" w14:textId="28EE4CC9" w:rsidR="00AE3FB4" w:rsidRPr="002B7553" w:rsidRDefault="00AE3FB4" w:rsidP="000E4657">
            <w:pPr>
              <w:rPr>
                <w:rFonts w:cstheme="minorHAnsi"/>
                <w:lang w:val="ro-RO"/>
              </w:rPr>
            </w:pPr>
            <w:r w:rsidRPr="002B7553">
              <w:rPr>
                <w:rFonts w:cstheme="minorHAnsi"/>
                <w:lang w:val="ro-RO"/>
              </w:rPr>
              <w:t>EUH 031</w:t>
            </w:r>
          </w:p>
        </w:tc>
        <w:tc>
          <w:tcPr>
            <w:tcW w:w="7470" w:type="dxa"/>
          </w:tcPr>
          <w:p w14:paraId="6A85E7E9" w14:textId="6572839A" w:rsidR="00AE3FB4" w:rsidRPr="002B7553" w:rsidRDefault="00AE3FB4" w:rsidP="000E4657">
            <w:pPr>
              <w:rPr>
                <w:rFonts w:cstheme="minorHAnsi"/>
                <w:lang w:val="ro-RO"/>
              </w:rPr>
            </w:pPr>
            <w:r w:rsidRPr="002B7553">
              <w:rPr>
                <w:rFonts w:cstheme="minorHAnsi"/>
                <w:lang w:val="ro-RO"/>
              </w:rPr>
              <w:t>În contact cu acizi, degajă un gaz toxic.</w:t>
            </w:r>
          </w:p>
        </w:tc>
      </w:tr>
      <w:tr w:rsidR="00AE3FB4" w:rsidRPr="002B7553" w14:paraId="15936E8A" w14:textId="77777777" w:rsidTr="008A0A6E">
        <w:tc>
          <w:tcPr>
            <w:tcW w:w="1435" w:type="dxa"/>
          </w:tcPr>
          <w:p w14:paraId="6EF92345" w14:textId="0F6A28A2" w:rsidR="00AE3FB4" w:rsidRPr="002B7553" w:rsidRDefault="00AE3FB4" w:rsidP="000E4657">
            <w:pPr>
              <w:rPr>
                <w:rFonts w:cstheme="minorHAnsi"/>
                <w:lang w:val="ro-RO"/>
              </w:rPr>
            </w:pPr>
            <w:r w:rsidRPr="002B7553">
              <w:rPr>
                <w:rFonts w:cstheme="minorHAnsi"/>
                <w:lang w:val="ro-RO"/>
              </w:rPr>
              <w:t>EUH 032</w:t>
            </w:r>
          </w:p>
        </w:tc>
        <w:tc>
          <w:tcPr>
            <w:tcW w:w="7470" w:type="dxa"/>
          </w:tcPr>
          <w:p w14:paraId="66CB0533" w14:textId="53F9415B" w:rsidR="00AE3FB4" w:rsidRPr="002B7553" w:rsidRDefault="00AE3FB4" w:rsidP="000E4657">
            <w:pPr>
              <w:rPr>
                <w:rFonts w:cstheme="minorHAnsi"/>
                <w:lang w:val="ro-RO"/>
              </w:rPr>
            </w:pPr>
            <w:r w:rsidRPr="002B7553">
              <w:rPr>
                <w:rFonts w:cstheme="minorHAnsi"/>
                <w:lang w:val="ro-RO"/>
              </w:rPr>
              <w:t>În contact cu acizi, degajă un gaz foarte toxic.</w:t>
            </w:r>
          </w:p>
        </w:tc>
      </w:tr>
      <w:tr w:rsidR="00AE3FB4" w:rsidRPr="002B7553" w14:paraId="068B8CCA" w14:textId="77777777" w:rsidTr="008A0A6E">
        <w:tc>
          <w:tcPr>
            <w:tcW w:w="1435" w:type="dxa"/>
          </w:tcPr>
          <w:p w14:paraId="54046505" w14:textId="3D2444FD" w:rsidR="00AE3FB4" w:rsidRPr="002B7553" w:rsidRDefault="00AE3FB4" w:rsidP="000E4657">
            <w:pPr>
              <w:rPr>
                <w:rFonts w:cstheme="minorHAnsi"/>
                <w:lang w:val="ro-RO"/>
              </w:rPr>
            </w:pPr>
            <w:r w:rsidRPr="002B7553">
              <w:rPr>
                <w:rFonts w:cstheme="minorHAnsi"/>
                <w:lang w:val="ro-RO"/>
              </w:rPr>
              <w:t>EUH 066</w:t>
            </w:r>
          </w:p>
        </w:tc>
        <w:tc>
          <w:tcPr>
            <w:tcW w:w="7470" w:type="dxa"/>
          </w:tcPr>
          <w:p w14:paraId="47A45632" w14:textId="1D55B3A7" w:rsidR="00AE3FB4" w:rsidRPr="002B7553" w:rsidRDefault="00AE3FB4" w:rsidP="000E4657">
            <w:pPr>
              <w:rPr>
                <w:rFonts w:cstheme="minorHAnsi"/>
                <w:lang w:val="ro-RO"/>
              </w:rPr>
            </w:pPr>
            <w:r w:rsidRPr="002B7553">
              <w:rPr>
                <w:rFonts w:cstheme="minorHAnsi"/>
                <w:lang w:val="ro-RO"/>
              </w:rPr>
              <w:t>Expunerea repetată poate provoca uscarea sau crăparea pielii.</w:t>
            </w:r>
          </w:p>
        </w:tc>
      </w:tr>
      <w:tr w:rsidR="00AE3FB4" w:rsidRPr="002B7553" w14:paraId="61E79DF8" w14:textId="77777777" w:rsidTr="008A0A6E">
        <w:tc>
          <w:tcPr>
            <w:tcW w:w="1435" w:type="dxa"/>
          </w:tcPr>
          <w:p w14:paraId="4A6C4814" w14:textId="222671D3" w:rsidR="00AE3FB4" w:rsidRPr="002B7553" w:rsidRDefault="00AE3FB4" w:rsidP="000E4657">
            <w:pPr>
              <w:rPr>
                <w:rFonts w:cstheme="minorHAnsi"/>
                <w:lang w:val="ro-RO"/>
              </w:rPr>
            </w:pPr>
            <w:r w:rsidRPr="002B7553">
              <w:rPr>
                <w:rFonts w:cstheme="minorHAnsi"/>
                <w:lang w:val="ro-RO"/>
              </w:rPr>
              <w:t>EUH 070</w:t>
            </w:r>
          </w:p>
        </w:tc>
        <w:tc>
          <w:tcPr>
            <w:tcW w:w="7470" w:type="dxa"/>
          </w:tcPr>
          <w:p w14:paraId="3715FF15" w14:textId="136AD95F" w:rsidR="00AE3FB4" w:rsidRPr="002B7553" w:rsidRDefault="00AE3FB4" w:rsidP="000E4657">
            <w:pPr>
              <w:rPr>
                <w:rFonts w:cstheme="minorHAnsi"/>
                <w:lang w:val="ro-RO"/>
              </w:rPr>
            </w:pPr>
            <w:r w:rsidRPr="002B7553">
              <w:rPr>
                <w:rFonts w:cstheme="minorHAnsi"/>
                <w:lang w:val="ro-RO"/>
              </w:rPr>
              <w:t>Toxic în caz de contact cu ochii.</w:t>
            </w:r>
          </w:p>
        </w:tc>
      </w:tr>
      <w:tr w:rsidR="00AE3FB4" w:rsidRPr="002B7553" w14:paraId="11C71415" w14:textId="77777777" w:rsidTr="008A0A6E">
        <w:tc>
          <w:tcPr>
            <w:tcW w:w="1435" w:type="dxa"/>
          </w:tcPr>
          <w:p w14:paraId="079B394A" w14:textId="6C1D43B4" w:rsidR="00AE3FB4" w:rsidRPr="002B7553" w:rsidRDefault="00AE3FB4" w:rsidP="000E4657">
            <w:pPr>
              <w:rPr>
                <w:rFonts w:cstheme="minorHAnsi"/>
                <w:lang w:val="ro-RO"/>
              </w:rPr>
            </w:pPr>
            <w:r w:rsidRPr="002B7553">
              <w:rPr>
                <w:rFonts w:cstheme="minorHAnsi"/>
                <w:lang w:val="ro-RO"/>
              </w:rPr>
              <w:t>EUH 071</w:t>
            </w:r>
          </w:p>
        </w:tc>
        <w:tc>
          <w:tcPr>
            <w:tcW w:w="7470" w:type="dxa"/>
          </w:tcPr>
          <w:p w14:paraId="68F1729E" w14:textId="7B96E618" w:rsidR="00AE3FB4" w:rsidRPr="002B7553" w:rsidRDefault="00056190" w:rsidP="000E4657">
            <w:pPr>
              <w:rPr>
                <w:rFonts w:cstheme="minorHAnsi"/>
                <w:lang w:val="ro-RO"/>
              </w:rPr>
            </w:pPr>
            <w:r w:rsidRPr="002B7553">
              <w:rPr>
                <w:rFonts w:cstheme="minorHAnsi"/>
                <w:lang w:val="ro-RO"/>
              </w:rPr>
              <w:t>Coroziv</w:t>
            </w:r>
            <w:r w:rsidR="00AE3FB4" w:rsidRPr="002B7553">
              <w:rPr>
                <w:rFonts w:cstheme="minorHAnsi"/>
                <w:lang w:val="ro-RO"/>
              </w:rPr>
              <w:t xml:space="preserve"> pentru căile respiratorii.</w:t>
            </w:r>
          </w:p>
        </w:tc>
      </w:tr>
    </w:tbl>
    <w:p w14:paraId="083B2DB2" w14:textId="77777777" w:rsidR="00AE3FB4" w:rsidRPr="002B7553" w:rsidRDefault="00AE3FB4" w:rsidP="000E4657">
      <w:pPr>
        <w:spacing w:line="240" w:lineRule="auto"/>
        <w:rPr>
          <w:rFonts w:cstheme="minorHAnsi"/>
          <w:lang w:val="ro-RO"/>
        </w:rPr>
      </w:pPr>
    </w:p>
    <w:p w14:paraId="5F058ACE" w14:textId="118932FE" w:rsidR="00AE3FB4" w:rsidRPr="002B7553" w:rsidRDefault="00AE3FB4" w:rsidP="000E4657">
      <w:pPr>
        <w:spacing w:line="240" w:lineRule="auto"/>
        <w:rPr>
          <w:rFonts w:cstheme="minorHAnsi"/>
          <w:b/>
          <w:bCs/>
          <w:lang w:val="ro-RO"/>
        </w:rPr>
      </w:pPr>
      <w:r w:rsidRPr="002B7553">
        <w:rPr>
          <w:rFonts w:cstheme="minorHAnsi"/>
          <w:lang w:val="ro-RO"/>
        </w:rPr>
        <w:t xml:space="preserve">3. </w:t>
      </w:r>
      <w:r w:rsidRPr="002B7553">
        <w:rPr>
          <w:rFonts w:cstheme="minorHAnsi"/>
          <w:b/>
          <w:bCs/>
          <w:lang w:val="ro-RO"/>
        </w:rPr>
        <w:t>Partea 3: elemente</w:t>
      </w:r>
      <w:r w:rsidR="00CE127A" w:rsidRPr="002B7553">
        <w:rPr>
          <w:rFonts w:cstheme="minorHAnsi"/>
          <w:b/>
          <w:bCs/>
          <w:lang w:val="ro-RO"/>
        </w:rPr>
        <w:t>/informații</w:t>
      </w:r>
      <w:r w:rsidRPr="002B7553">
        <w:rPr>
          <w:rFonts w:cstheme="minorHAnsi"/>
          <w:b/>
          <w:bCs/>
          <w:lang w:val="ro-RO"/>
        </w:rPr>
        <w:t xml:space="preserve"> suplimentare </w:t>
      </w:r>
      <w:r w:rsidR="00CE127A" w:rsidRPr="002B7553">
        <w:rPr>
          <w:rFonts w:cstheme="minorHAnsi"/>
          <w:b/>
          <w:bCs/>
          <w:lang w:val="ro-RO"/>
        </w:rPr>
        <w:t>la</w:t>
      </w:r>
      <w:r w:rsidRPr="002B7553">
        <w:rPr>
          <w:rFonts w:cstheme="minorHAnsi"/>
          <w:b/>
          <w:bCs/>
          <w:lang w:val="ro-RO"/>
        </w:rPr>
        <w:t xml:space="preserve"> etichetarea</w:t>
      </w:r>
      <w:r w:rsidR="00CE127A" w:rsidRPr="002B7553">
        <w:rPr>
          <w:rFonts w:cstheme="minorHAnsi"/>
          <w:b/>
          <w:bCs/>
          <w:lang w:val="ro-RO"/>
        </w:rPr>
        <w:t xml:space="preserve"> </w:t>
      </w:r>
      <w:r w:rsidRPr="002B7553">
        <w:rPr>
          <w:rFonts w:cstheme="minorHAnsi"/>
          <w:b/>
          <w:bCs/>
          <w:lang w:val="ro-RO"/>
        </w:rPr>
        <w:t>anumit</w:t>
      </w:r>
      <w:r w:rsidR="00CE127A" w:rsidRPr="002B7553">
        <w:rPr>
          <w:rFonts w:cstheme="minorHAnsi"/>
          <w:b/>
          <w:bCs/>
          <w:lang w:val="ro-RO"/>
        </w:rPr>
        <w:t>or</w:t>
      </w:r>
      <w:r w:rsidRPr="002B7553">
        <w:rPr>
          <w:rFonts w:cstheme="minorHAnsi"/>
          <w:b/>
          <w:bCs/>
          <w:lang w:val="ro-RO"/>
        </w:rPr>
        <w:t xml:space="preserve"> amestecuri</w:t>
      </w:r>
      <w:r w:rsidR="00CE127A" w:rsidRPr="002B7553">
        <w:rPr>
          <w:rFonts w:cstheme="minorHAnsi"/>
          <w:b/>
          <w:bCs/>
          <w:lang w:val="ro-RO"/>
        </w:rPr>
        <w:t xml:space="preserve"> </w:t>
      </w:r>
    </w:p>
    <w:tbl>
      <w:tblPr>
        <w:tblStyle w:val="af0"/>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1435"/>
        <w:gridCol w:w="7470"/>
      </w:tblGrid>
      <w:tr w:rsidR="00AE3FB4" w:rsidRPr="002B7553" w14:paraId="525AFE1C" w14:textId="77777777" w:rsidTr="008A0A6E">
        <w:tc>
          <w:tcPr>
            <w:tcW w:w="1435" w:type="dxa"/>
          </w:tcPr>
          <w:p w14:paraId="2A3042F5" w14:textId="71266019" w:rsidR="00AE3FB4" w:rsidRPr="002B7553" w:rsidRDefault="00AE3FB4" w:rsidP="000E4657">
            <w:pPr>
              <w:rPr>
                <w:rFonts w:cstheme="minorHAnsi"/>
                <w:lang w:val="ro-RO"/>
              </w:rPr>
            </w:pPr>
            <w:r w:rsidRPr="002B7553">
              <w:rPr>
                <w:rFonts w:cstheme="minorHAnsi"/>
                <w:lang w:val="ro-RO"/>
              </w:rPr>
              <w:t>EUH 201/ 201A</w:t>
            </w:r>
          </w:p>
        </w:tc>
        <w:tc>
          <w:tcPr>
            <w:tcW w:w="7470" w:type="dxa"/>
          </w:tcPr>
          <w:p w14:paraId="1885715F" w14:textId="2D16A5B8" w:rsidR="00AE3FB4" w:rsidRPr="002B7553" w:rsidRDefault="00344B92" w:rsidP="000E4657">
            <w:pPr>
              <w:rPr>
                <w:rFonts w:cstheme="minorHAnsi"/>
                <w:lang w:val="ro-RO"/>
              </w:rPr>
            </w:pPr>
            <w:r w:rsidRPr="002B7553">
              <w:rPr>
                <w:rFonts w:cstheme="minorHAnsi"/>
                <w:lang w:val="ro-RO"/>
              </w:rPr>
              <w:t>Conține</w:t>
            </w:r>
            <w:r w:rsidR="00AE3FB4" w:rsidRPr="002B7553">
              <w:rPr>
                <w:rFonts w:cstheme="minorHAnsi"/>
                <w:lang w:val="ro-RO"/>
              </w:rPr>
              <w:t xml:space="preserve"> plumb. A nu se utiliza pe obiecte care pot fi mestecate sau supte de copii. </w:t>
            </w:r>
            <w:r w:rsidRPr="002B7553">
              <w:rPr>
                <w:rFonts w:cstheme="minorHAnsi"/>
                <w:lang w:val="ro-RO"/>
              </w:rPr>
              <w:t>Atenție</w:t>
            </w:r>
            <w:r w:rsidR="00AE3FB4" w:rsidRPr="002B7553">
              <w:rPr>
                <w:rFonts w:cstheme="minorHAnsi"/>
                <w:lang w:val="ro-RO"/>
              </w:rPr>
              <w:t xml:space="preserve">! </w:t>
            </w:r>
            <w:r w:rsidRPr="002B7553">
              <w:rPr>
                <w:rFonts w:cstheme="minorHAnsi"/>
                <w:lang w:val="ro-RO"/>
              </w:rPr>
              <w:t>Conține</w:t>
            </w:r>
            <w:r w:rsidR="00AE3FB4" w:rsidRPr="002B7553">
              <w:rPr>
                <w:rFonts w:cstheme="minorHAnsi"/>
                <w:lang w:val="ro-RO"/>
              </w:rPr>
              <w:t xml:space="preserve"> plumb.</w:t>
            </w:r>
          </w:p>
        </w:tc>
      </w:tr>
      <w:tr w:rsidR="00AE3FB4" w:rsidRPr="002B7553" w14:paraId="19998796" w14:textId="77777777" w:rsidTr="008A0A6E">
        <w:tc>
          <w:tcPr>
            <w:tcW w:w="1435" w:type="dxa"/>
          </w:tcPr>
          <w:p w14:paraId="07D365A5" w14:textId="1830FC1D" w:rsidR="00AE3FB4" w:rsidRPr="002B7553" w:rsidRDefault="00AE3FB4" w:rsidP="000E4657">
            <w:pPr>
              <w:rPr>
                <w:rFonts w:cstheme="minorHAnsi"/>
                <w:lang w:val="ro-RO"/>
              </w:rPr>
            </w:pPr>
            <w:r w:rsidRPr="002B7553">
              <w:rPr>
                <w:rFonts w:cstheme="minorHAnsi"/>
                <w:lang w:val="ro-RO"/>
              </w:rPr>
              <w:t>EUH 202</w:t>
            </w:r>
          </w:p>
        </w:tc>
        <w:tc>
          <w:tcPr>
            <w:tcW w:w="7470" w:type="dxa"/>
          </w:tcPr>
          <w:p w14:paraId="53EF2CE1" w14:textId="3EA5D6DD" w:rsidR="00AE3FB4" w:rsidRPr="002B7553" w:rsidRDefault="00AE3FB4" w:rsidP="000E4657">
            <w:pPr>
              <w:rPr>
                <w:rFonts w:cstheme="minorHAnsi"/>
                <w:lang w:val="ro-RO"/>
              </w:rPr>
            </w:pPr>
            <w:r w:rsidRPr="002B7553">
              <w:rPr>
                <w:rFonts w:cstheme="minorHAnsi"/>
                <w:lang w:val="ro-RO"/>
              </w:rPr>
              <w:t>Cianoacrilat. Pericol. Se lipește de piele și ochi în câteva secunde. A nu se lăsa la îndemâna copiilor.</w:t>
            </w:r>
          </w:p>
        </w:tc>
      </w:tr>
      <w:tr w:rsidR="00AE3FB4" w:rsidRPr="002B7553" w14:paraId="65EB8F44" w14:textId="77777777" w:rsidTr="008A0A6E">
        <w:tc>
          <w:tcPr>
            <w:tcW w:w="1435" w:type="dxa"/>
          </w:tcPr>
          <w:p w14:paraId="31F342C9" w14:textId="60B70B9F" w:rsidR="00AE3FB4" w:rsidRPr="002B7553" w:rsidRDefault="003926D3" w:rsidP="000E4657">
            <w:pPr>
              <w:rPr>
                <w:rFonts w:cstheme="minorHAnsi"/>
                <w:lang w:val="ro-RO"/>
              </w:rPr>
            </w:pPr>
            <w:r w:rsidRPr="002B7553">
              <w:rPr>
                <w:rFonts w:cstheme="minorHAnsi"/>
                <w:lang w:val="ro-RO"/>
              </w:rPr>
              <w:t>EUH 203</w:t>
            </w:r>
          </w:p>
        </w:tc>
        <w:tc>
          <w:tcPr>
            <w:tcW w:w="7470" w:type="dxa"/>
          </w:tcPr>
          <w:p w14:paraId="5C55E2D3" w14:textId="72334BFA" w:rsidR="00AE3FB4" w:rsidRPr="002B7553" w:rsidRDefault="00344B92" w:rsidP="000E4657">
            <w:pPr>
              <w:rPr>
                <w:rFonts w:cstheme="minorHAnsi"/>
                <w:lang w:val="ro-RO"/>
              </w:rPr>
            </w:pPr>
            <w:r w:rsidRPr="002B7553">
              <w:rPr>
                <w:rFonts w:cstheme="minorHAnsi"/>
                <w:lang w:val="ro-RO"/>
              </w:rPr>
              <w:t>Conține</w:t>
            </w:r>
            <w:r w:rsidR="003926D3" w:rsidRPr="002B7553">
              <w:rPr>
                <w:rFonts w:cstheme="minorHAnsi"/>
                <w:lang w:val="ro-RO"/>
              </w:rPr>
              <w:t xml:space="preserve"> crom (VI). Poate provoca o </w:t>
            </w:r>
            <w:r w:rsidRPr="002B7553">
              <w:rPr>
                <w:rFonts w:cstheme="minorHAnsi"/>
                <w:lang w:val="ro-RO"/>
              </w:rPr>
              <w:t>reacție</w:t>
            </w:r>
            <w:r w:rsidR="003926D3" w:rsidRPr="002B7553">
              <w:rPr>
                <w:rFonts w:cstheme="minorHAnsi"/>
                <w:lang w:val="ro-RO"/>
              </w:rPr>
              <w:t xml:space="preserve"> alergică.</w:t>
            </w:r>
          </w:p>
        </w:tc>
      </w:tr>
      <w:tr w:rsidR="003926D3" w:rsidRPr="002B7553" w14:paraId="5C635B5F" w14:textId="77777777" w:rsidTr="008A0A6E">
        <w:tc>
          <w:tcPr>
            <w:tcW w:w="1435" w:type="dxa"/>
          </w:tcPr>
          <w:p w14:paraId="6E5F5CD6" w14:textId="0D23BD75" w:rsidR="003926D3" w:rsidRPr="002B7553" w:rsidRDefault="003926D3" w:rsidP="000E4657">
            <w:pPr>
              <w:rPr>
                <w:rFonts w:cstheme="minorHAnsi"/>
                <w:lang w:val="ro-RO"/>
              </w:rPr>
            </w:pPr>
            <w:r w:rsidRPr="002B7553">
              <w:rPr>
                <w:rFonts w:cstheme="minorHAnsi"/>
                <w:lang w:val="ro-RO"/>
              </w:rPr>
              <w:t>EUH 204</w:t>
            </w:r>
          </w:p>
        </w:tc>
        <w:tc>
          <w:tcPr>
            <w:tcW w:w="7470" w:type="dxa"/>
          </w:tcPr>
          <w:p w14:paraId="5B796D4F" w14:textId="01E0B29D" w:rsidR="003926D3" w:rsidRPr="002B7553" w:rsidRDefault="00344B92" w:rsidP="000E4657">
            <w:pPr>
              <w:rPr>
                <w:rFonts w:cstheme="minorHAnsi"/>
                <w:lang w:val="ro-RO"/>
              </w:rPr>
            </w:pPr>
            <w:r w:rsidRPr="002B7553">
              <w:rPr>
                <w:rFonts w:cstheme="minorHAnsi"/>
                <w:lang w:val="ro-RO"/>
              </w:rPr>
              <w:t>Conține</w:t>
            </w:r>
            <w:r w:rsidR="003926D3" w:rsidRPr="002B7553">
              <w:rPr>
                <w:rFonts w:cstheme="minorHAnsi"/>
                <w:lang w:val="ro-RO"/>
              </w:rPr>
              <w:t xml:space="preserve"> izocianaţi. Poate provoca o </w:t>
            </w:r>
            <w:r w:rsidRPr="002B7553">
              <w:rPr>
                <w:rFonts w:cstheme="minorHAnsi"/>
                <w:lang w:val="ro-RO"/>
              </w:rPr>
              <w:t>reacție</w:t>
            </w:r>
            <w:r w:rsidR="003926D3" w:rsidRPr="002B7553">
              <w:rPr>
                <w:rFonts w:cstheme="minorHAnsi"/>
                <w:lang w:val="ro-RO"/>
              </w:rPr>
              <w:t xml:space="preserve"> alergică.</w:t>
            </w:r>
          </w:p>
        </w:tc>
      </w:tr>
      <w:tr w:rsidR="003926D3" w:rsidRPr="002B7553" w14:paraId="6685D2E4" w14:textId="77777777" w:rsidTr="008A0A6E">
        <w:tc>
          <w:tcPr>
            <w:tcW w:w="1435" w:type="dxa"/>
          </w:tcPr>
          <w:p w14:paraId="07034161" w14:textId="6DFB5BF6" w:rsidR="003926D3" w:rsidRPr="002B7553" w:rsidRDefault="003926D3" w:rsidP="000E4657">
            <w:pPr>
              <w:rPr>
                <w:rFonts w:cstheme="minorHAnsi"/>
                <w:lang w:val="ro-RO"/>
              </w:rPr>
            </w:pPr>
            <w:r w:rsidRPr="002B7553">
              <w:rPr>
                <w:rFonts w:cstheme="minorHAnsi"/>
                <w:lang w:val="ro-RO"/>
              </w:rPr>
              <w:t>EUH 205</w:t>
            </w:r>
          </w:p>
        </w:tc>
        <w:tc>
          <w:tcPr>
            <w:tcW w:w="7470" w:type="dxa"/>
          </w:tcPr>
          <w:p w14:paraId="22EFD9DE" w14:textId="5EAD8B9B" w:rsidR="003926D3" w:rsidRPr="002B7553" w:rsidRDefault="00344B92" w:rsidP="000E4657">
            <w:pPr>
              <w:rPr>
                <w:rFonts w:cstheme="minorHAnsi"/>
                <w:lang w:val="ro-RO"/>
              </w:rPr>
            </w:pPr>
            <w:r w:rsidRPr="002B7553">
              <w:rPr>
                <w:rFonts w:cstheme="minorHAnsi"/>
                <w:lang w:val="ro-RO"/>
              </w:rPr>
              <w:t>Conține</w:t>
            </w:r>
            <w:r w:rsidR="003926D3" w:rsidRPr="002B7553">
              <w:rPr>
                <w:rFonts w:cstheme="minorHAnsi"/>
                <w:lang w:val="ro-RO"/>
              </w:rPr>
              <w:t xml:space="preserve"> </w:t>
            </w:r>
            <w:r w:rsidRPr="002B7553">
              <w:rPr>
                <w:rFonts w:cstheme="minorHAnsi"/>
                <w:lang w:val="ro-RO"/>
              </w:rPr>
              <w:t>componenți</w:t>
            </w:r>
            <w:r w:rsidR="003926D3" w:rsidRPr="002B7553">
              <w:rPr>
                <w:rFonts w:cstheme="minorHAnsi"/>
                <w:lang w:val="ro-RO"/>
              </w:rPr>
              <w:t xml:space="preserve"> epoxidici. Poate provoca o </w:t>
            </w:r>
            <w:r w:rsidRPr="002B7553">
              <w:rPr>
                <w:rFonts w:cstheme="minorHAnsi"/>
                <w:lang w:val="ro-RO"/>
              </w:rPr>
              <w:t>reacție</w:t>
            </w:r>
            <w:r w:rsidR="003926D3" w:rsidRPr="002B7553">
              <w:rPr>
                <w:rFonts w:cstheme="minorHAnsi"/>
                <w:lang w:val="ro-RO"/>
              </w:rPr>
              <w:t xml:space="preserve"> alergică.</w:t>
            </w:r>
          </w:p>
        </w:tc>
      </w:tr>
      <w:tr w:rsidR="003926D3" w:rsidRPr="002B7553" w14:paraId="0DD09F97" w14:textId="77777777" w:rsidTr="008A0A6E">
        <w:tc>
          <w:tcPr>
            <w:tcW w:w="1435" w:type="dxa"/>
          </w:tcPr>
          <w:p w14:paraId="388B0AD2" w14:textId="0EFD873F" w:rsidR="003926D3" w:rsidRPr="002B7553" w:rsidRDefault="003926D3" w:rsidP="000E4657">
            <w:pPr>
              <w:rPr>
                <w:rFonts w:cstheme="minorHAnsi"/>
                <w:lang w:val="ro-RO"/>
              </w:rPr>
            </w:pPr>
            <w:r w:rsidRPr="002B7553">
              <w:rPr>
                <w:rFonts w:cstheme="minorHAnsi"/>
                <w:lang w:val="ro-RO"/>
              </w:rPr>
              <w:t>EUH 206</w:t>
            </w:r>
          </w:p>
        </w:tc>
        <w:tc>
          <w:tcPr>
            <w:tcW w:w="7470" w:type="dxa"/>
          </w:tcPr>
          <w:p w14:paraId="492AE644" w14:textId="005422F2" w:rsidR="003926D3" w:rsidRPr="002B7553" w:rsidRDefault="00344B92" w:rsidP="000E4657">
            <w:pPr>
              <w:rPr>
                <w:rFonts w:cstheme="minorHAnsi"/>
                <w:lang w:val="ro-RO"/>
              </w:rPr>
            </w:pPr>
            <w:r w:rsidRPr="002B7553">
              <w:rPr>
                <w:rFonts w:cstheme="minorHAnsi"/>
                <w:lang w:val="ro-RO"/>
              </w:rPr>
              <w:t>Atenție</w:t>
            </w:r>
            <w:r w:rsidR="003926D3" w:rsidRPr="002B7553">
              <w:rPr>
                <w:rFonts w:cstheme="minorHAnsi"/>
                <w:lang w:val="ro-RO"/>
              </w:rPr>
              <w:t>! A nu se folosi împreună cu alte produse. Poate elibera gaze periculoase (clor).</w:t>
            </w:r>
          </w:p>
        </w:tc>
      </w:tr>
      <w:tr w:rsidR="003926D3" w:rsidRPr="002B7553" w14:paraId="4EC8327F" w14:textId="77777777" w:rsidTr="008A0A6E">
        <w:tc>
          <w:tcPr>
            <w:tcW w:w="1435" w:type="dxa"/>
          </w:tcPr>
          <w:p w14:paraId="64EF31F8" w14:textId="3AA7B83E" w:rsidR="003926D3" w:rsidRPr="002B7553" w:rsidRDefault="003926D3" w:rsidP="000E4657">
            <w:pPr>
              <w:rPr>
                <w:rFonts w:cstheme="minorHAnsi"/>
                <w:lang w:val="ro-RO"/>
              </w:rPr>
            </w:pPr>
            <w:r w:rsidRPr="002B7553">
              <w:rPr>
                <w:rFonts w:cstheme="minorHAnsi"/>
                <w:lang w:val="ro-RO"/>
              </w:rPr>
              <w:t>EUH 207</w:t>
            </w:r>
          </w:p>
        </w:tc>
        <w:tc>
          <w:tcPr>
            <w:tcW w:w="7470" w:type="dxa"/>
          </w:tcPr>
          <w:p w14:paraId="475CD0EF" w14:textId="0D72B073" w:rsidR="003926D3" w:rsidRPr="002B7553" w:rsidRDefault="00344B92" w:rsidP="000E4657">
            <w:pPr>
              <w:rPr>
                <w:rFonts w:cstheme="minorHAnsi"/>
                <w:lang w:val="ro-RO"/>
              </w:rPr>
            </w:pPr>
            <w:r w:rsidRPr="002B7553">
              <w:rPr>
                <w:rFonts w:cstheme="minorHAnsi"/>
                <w:lang w:val="ro-RO"/>
              </w:rPr>
              <w:t>Atenție</w:t>
            </w:r>
            <w:r w:rsidR="003926D3" w:rsidRPr="002B7553">
              <w:rPr>
                <w:rFonts w:cstheme="minorHAnsi"/>
                <w:lang w:val="ro-RO"/>
              </w:rPr>
              <w:t xml:space="preserve">! </w:t>
            </w:r>
            <w:r w:rsidRPr="002B7553">
              <w:rPr>
                <w:rFonts w:cstheme="minorHAnsi"/>
                <w:lang w:val="ro-RO"/>
              </w:rPr>
              <w:t>Conține</w:t>
            </w:r>
            <w:r w:rsidR="003926D3" w:rsidRPr="002B7553">
              <w:rPr>
                <w:rFonts w:cstheme="minorHAnsi"/>
                <w:lang w:val="ro-RO"/>
              </w:rPr>
              <w:t xml:space="preserve"> cadmiu. În timpul utilizării se degajă un fum periculos. A se vedea </w:t>
            </w:r>
            <w:r w:rsidRPr="002B7553">
              <w:rPr>
                <w:rFonts w:cstheme="minorHAnsi"/>
                <w:lang w:val="ro-RO"/>
              </w:rPr>
              <w:t>informațiile</w:t>
            </w:r>
            <w:r w:rsidR="003926D3" w:rsidRPr="002B7553">
              <w:rPr>
                <w:rFonts w:cstheme="minorHAnsi"/>
                <w:lang w:val="ro-RO"/>
              </w:rPr>
              <w:t xml:space="preserve"> furnizate de producător. A se respecta </w:t>
            </w:r>
            <w:r w:rsidRPr="002B7553">
              <w:rPr>
                <w:rFonts w:cstheme="minorHAnsi"/>
                <w:lang w:val="ro-RO"/>
              </w:rPr>
              <w:t>instrucțiunile</w:t>
            </w:r>
            <w:r w:rsidR="003926D3" w:rsidRPr="002B7553">
              <w:rPr>
                <w:rFonts w:cstheme="minorHAnsi"/>
                <w:lang w:val="ro-RO"/>
              </w:rPr>
              <w:t xml:space="preserve"> privind </w:t>
            </w:r>
            <w:r w:rsidRPr="002B7553">
              <w:rPr>
                <w:rFonts w:cstheme="minorHAnsi"/>
                <w:lang w:val="ro-RO"/>
              </w:rPr>
              <w:t>siguranța</w:t>
            </w:r>
            <w:r w:rsidR="003926D3" w:rsidRPr="002B7553">
              <w:rPr>
                <w:rFonts w:cstheme="minorHAnsi"/>
                <w:lang w:val="ro-RO"/>
              </w:rPr>
              <w:t>.</w:t>
            </w:r>
          </w:p>
        </w:tc>
      </w:tr>
      <w:tr w:rsidR="003926D3" w:rsidRPr="002B7553" w14:paraId="06360C61" w14:textId="77777777" w:rsidTr="008A0A6E">
        <w:tc>
          <w:tcPr>
            <w:tcW w:w="1435" w:type="dxa"/>
          </w:tcPr>
          <w:p w14:paraId="35738962" w14:textId="712A4508" w:rsidR="003926D3" w:rsidRPr="002B7553" w:rsidRDefault="003926D3" w:rsidP="000E4657">
            <w:pPr>
              <w:rPr>
                <w:rFonts w:cstheme="minorHAnsi"/>
                <w:lang w:val="ro-RO"/>
              </w:rPr>
            </w:pPr>
            <w:r w:rsidRPr="002B7553">
              <w:rPr>
                <w:rFonts w:cstheme="minorHAnsi"/>
                <w:lang w:val="ro-RO"/>
              </w:rPr>
              <w:t>EUH 208</w:t>
            </w:r>
          </w:p>
        </w:tc>
        <w:tc>
          <w:tcPr>
            <w:tcW w:w="7470" w:type="dxa"/>
          </w:tcPr>
          <w:p w14:paraId="2C6A5470" w14:textId="778DDB28" w:rsidR="003926D3" w:rsidRPr="002B7553" w:rsidRDefault="00344B92" w:rsidP="000E4657">
            <w:pPr>
              <w:rPr>
                <w:rFonts w:cstheme="minorHAnsi"/>
                <w:lang w:val="ro-RO"/>
              </w:rPr>
            </w:pPr>
            <w:r w:rsidRPr="002B7553">
              <w:rPr>
                <w:rFonts w:cstheme="minorHAnsi"/>
                <w:lang w:val="ro-RO"/>
              </w:rPr>
              <w:t>Conține</w:t>
            </w:r>
            <w:r w:rsidR="003926D3" w:rsidRPr="002B7553">
              <w:rPr>
                <w:rFonts w:cstheme="minorHAnsi"/>
                <w:lang w:val="ro-RO"/>
              </w:rPr>
              <w:t xml:space="preserve"> &lt;denumirea </w:t>
            </w:r>
            <w:r w:rsidRPr="002B7553">
              <w:rPr>
                <w:rFonts w:cstheme="minorHAnsi"/>
                <w:lang w:val="ro-RO"/>
              </w:rPr>
              <w:t>substanței</w:t>
            </w:r>
            <w:r w:rsidR="003926D3" w:rsidRPr="002B7553">
              <w:rPr>
                <w:rFonts w:cstheme="minorHAnsi"/>
                <w:lang w:val="ro-RO"/>
              </w:rPr>
              <w:t xml:space="preserve"> sensibilizante&gt;. Poate provoca o </w:t>
            </w:r>
            <w:r w:rsidRPr="002B7553">
              <w:rPr>
                <w:rFonts w:cstheme="minorHAnsi"/>
                <w:lang w:val="ro-RO"/>
              </w:rPr>
              <w:t>reacție</w:t>
            </w:r>
            <w:r w:rsidR="003926D3" w:rsidRPr="002B7553">
              <w:rPr>
                <w:rFonts w:cstheme="minorHAnsi"/>
                <w:lang w:val="ro-RO"/>
              </w:rPr>
              <w:t xml:space="preserve"> alergică.</w:t>
            </w:r>
          </w:p>
        </w:tc>
      </w:tr>
      <w:tr w:rsidR="003926D3" w:rsidRPr="002B7553" w14:paraId="180F9467" w14:textId="77777777" w:rsidTr="008A0A6E">
        <w:tc>
          <w:tcPr>
            <w:tcW w:w="1435" w:type="dxa"/>
          </w:tcPr>
          <w:p w14:paraId="1CAA12BE" w14:textId="0B231288" w:rsidR="003926D3" w:rsidRPr="002B7553" w:rsidRDefault="003926D3" w:rsidP="000E4657">
            <w:pPr>
              <w:rPr>
                <w:rFonts w:cstheme="minorHAnsi"/>
                <w:lang w:val="ro-RO"/>
              </w:rPr>
            </w:pPr>
            <w:r w:rsidRPr="002B7553">
              <w:rPr>
                <w:rFonts w:cstheme="minorHAnsi"/>
                <w:lang w:val="ro-RO"/>
              </w:rPr>
              <w:t>EUH 209/ 209A</w:t>
            </w:r>
          </w:p>
        </w:tc>
        <w:tc>
          <w:tcPr>
            <w:tcW w:w="7470" w:type="dxa"/>
          </w:tcPr>
          <w:p w14:paraId="439DCEB3" w14:textId="5089DE95" w:rsidR="003926D3" w:rsidRPr="002B7553" w:rsidRDefault="003926D3" w:rsidP="000E4657">
            <w:pPr>
              <w:rPr>
                <w:rFonts w:cstheme="minorHAnsi"/>
                <w:lang w:val="ro-RO"/>
              </w:rPr>
            </w:pPr>
            <w:r w:rsidRPr="002B7553">
              <w:rPr>
                <w:rFonts w:cstheme="minorHAnsi"/>
                <w:lang w:val="ro-RO"/>
              </w:rPr>
              <w:t xml:space="preserve">Poate deveni foarte inflamabil în timpul utilizării. </w:t>
            </w:r>
            <w:r w:rsidRPr="002B7553">
              <w:rPr>
                <w:rFonts w:cstheme="minorHAnsi"/>
                <w:lang w:val="ro-RO"/>
              </w:rPr>
              <w:br/>
              <w:t>Poate deveni inflamabil în timpul utilizării.</w:t>
            </w:r>
          </w:p>
        </w:tc>
      </w:tr>
      <w:tr w:rsidR="003926D3" w:rsidRPr="002B7553" w14:paraId="681E9C04" w14:textId="77777777" w:rsidTr="008A0A6E">
        <w:tc>
          <w:tcPr>
            <w:tcW w:w="1435" w:type="dxa"/>
          </w:tcPr>
          <w:p w14:paraId="6C2C2B6C" w14:textId="5220F315" w:rsidR="003926D3" w:rsidRPr="002B7553" w:rsidRDefault="003926D3" w:rsidP="000E4657">
            <w:pPr>
              <w:rPr>
                <w:rFonts w:cstheme="minorHAnsi"/>
                <w:lang w:val="ro-RO"/>
              </w:rPr>
            </w:pPr>
            <w:r w:rsidRPr="002B7553">
              <w:rPr>
                <w:rFonts w:cstheme="minorHAnsi"/>
                <w:lang w:val="ro-RO"/>
              </w:rPr>
              <w:t>EUH 210</w:t>
            </w:r>
          </w:p>
        </w:tc>
        <w:tc>
          <w:tcPr>
            <w:tcW w:w="7470" w:type="dxa"/>
          </w:tcPr>
          <w:p w14:paraId="758AC7C4" w14:textId="578503F0" w:rsidR="003926D3" w:rsidRPr="002B7553" w:rsidRDefault="003926D3" w:rsidP="000E4657">
            <w:pPr>
              <w:rPr>
                <w:rFonts w:cstheme="minorHAnsi"/>
                <w:lang w:val="ro-RO"/>
              </w:rPr>
            </w:pPr>
            <w:r w:rsidRPr="002B7553">
              <w:rPr>
                <w:rFonts w:cstheme="minorHAnsi"/>
                <w:lang w:val="ro-RO"/>
              </w:rPr>
              <w:t>Fișa cu date de securitate disponibilă la cerere.</w:t>
            </w:r>
          </w:p>
        </w:tc>
      </w:tr>
      <w:tr w:rsidR="003926D3" w:rsidRPr="002B7553" w14:paraId="353ACD7B" w14:textId="77777777" w:rsidTr="008A0A6E">
        <w:tc>
          <w:tcPr>
            <w:tcW w:w="1435" w:type="dxa"/>
          </w:tcPr>
          <w:p w14:paraId="1EB8BA05" w14:textId="1450F487" w:rsidR="003926D3" w:rsidRPr="002B7553" w:rsidRDefault="003926D3" w:rsidP="000E4657">
            <w:pPr>
              <w:rPr>
                <w:rFonts w:cstheme="minorHAnsi"/>
                <w:lang w:val="ro-RO"/>
              </w:rPr>
            </w:pPr>
            <w:r w:rsidRPr="002B7553">
              <w:rPr>
                <w:rFonts w:cstheme="minorHAnsi"/>
                <w:lang w:val="ro-RO"/>
              </w:rPr>
              <w:t>EUH211</w:t>
            </w:r>
          </w:p>
        </w:tc>
        <w:tc>
          <w:tcPr>
            <w:tcW w:w="7470" w:type="dxa"/>
          </w:tcPr>
          <w:p w14:paraId="2FC50AC4" w14:textId="109DF633" w:rsidR="003926D3" w:rsidRPr="002B7553" w:rsidRDefault="00344B92" w:rsidP="000E4657">
            <w:pPr>
              <w:rPr>
                <w:rFonts w:cstheme="minorHAnsi"/>
                <w:lang w:val="ro-RO"/>
              </w:rPr>
            </w:pPr>
            <w:r w:rsidRPr="002B7553">
              <w:rPr>
                <w:rFonts w:cstheme="minorHAnsi"/>
                <w:lang w:val="ro-RO"/>
              </w:rPr>
              <w:t>Atenție</w:t>
            </w:r>
            <w:r w:rsidR="003926D3" w:rsidRPr="002B7553">
              <w:rPr>
                <w:rFonts w:cstheme="minorHAnsi"/>
                <w:lang w:val="ro-RO"/>
              </w:rPr>
              <w:t xml:space="preserve">! La pulverizare, se pot forma picături respirabile periculoase. Nu </w:t>
            </w:r>
            <w:r w:rsidRPr="002B7553">
              <w:rPr>
                <w:rFonts w:cstheme="minorHAnsi"/>
                <w:lang w:val="ro-RO"/>
              </w:rPr>
              <w:t>inspirați</w:t>
            </w:r>
            <w:r w:rsidR="003926D3" w:rsidRPr="002B7553">
              <w:rPr>
                <w:rFonts w:cstheme="minorHAnsi"/>
                <w:lang w:val="ro-RO"/>
              </w:rPr>
              <w:t xml:space="preserve"> vaporii, </w:t>
            </w:r>
            <w:r w:rsidRPr="002B7553">
              <w:rPr>
                <w:rFonts w:cstheme="minorHAnsi"/>
                <w:lang w:val="ro-RO"/>
              </w:rPr>
              <w:t>ceața</w:t>
            </w:r>
            <w:r w:rsidR="003926D3" w:rsidRPr="002B7553">
              <w:rPr>
                <w:rFonts w:cstheme="minorHAnsi"/>
                <w:lang w:val="ro-RO"/>
              </w:rPr>
              <w:t xml:space="preserve"> sau aerosolii.</w:t>
            </w:r>
          </w:p>
        </w:tc>
      </w:tr>
      <w:tr w:rsidR="00AE3FB4" w:rsidRPr="002B7553" w14:paraId="76420F57" w14:textId="77777777" w:rsidTr="008A0A6E">
        <w:tc>
          <w:tcPr>
            <w:tcW w:w="1435" w:type="dxa"/>
          </w:tcPr>
          <w:p w14:paraId="18E42302" w14:textId="7C996032" w:rsidR="00AE3FB4" w:rsidRPr="002B7553" w:rsidRDefault="003926D3" w:rsidP="000E4657">
            <w:pPr>
              <w:rPr>
                <w:rFonts w:cstheme="minorHAnsi"/>
                <w:lang w:val="ro-RO"/>
              </w:rPr>
            </w:pPr>
            <w:r w:rsidRPr="002B7553">
              <w:rPr>
                <w:rFonts w:cstheme="minorHAnsi"/>
                <w:lang w:val="ro-RO"/>
              </w:rPr>
              <w:t>EUH212</w:t>
            </w:r>
          </w:p>
        </w:tc>
        <w:tc>
          <w:tcPr>
            <w:tcW w:w="7470" w:type="dxa"/>
          </w:tcPr>
          <w:p w14:paraId="031FCE82" w14:textId="6092742C" w:rsidR="00AE3FB4" w:rsidRPr="002B7553" w:rsidRDefault="00344B92" w:rsidP="000E4657">
            <w:pPr>
              <w:rPr>
                <w:rFonts w:cstheme="minorHAnsi"/>
                <w:lang w:val="ro-RO"/>
              </w:rPr>
            </w:pPr>
            <w:r w:rsidRPr="002B7553">
              <w:rPr>
                <w:rFonts w:cstheme="minorHAnsi"/>
                <w:lang w:val="ro-RO"/>
              </w:rPr>
              <w:t>Atenție</w:t>
            </w:r>
            <w:r w:rsidR="003926D3" w:rsidRPr="002B7553">
              <w:rPr>
                <w:rFonts w:cstheme="minorHAnsi"/>
                <w:lang w:val="ro-RO"/>
              </w:rPr>
              <w:t xml:space="preserve">! Se poate forma pulbere respirabilă periculoasă în timpul utilizării. Nu </w:t>
            </w:r>
            <w:r w:rsidRPr="002B7553">
              <w:rPr>
                <w:rFonts w:cstheme="minorHAnsi"/>
                <w:lang w:val="ro-RO"/>
              </w:rPr>
              <w:t>inspirați</w:t>
            </w:r>
            <w:r w:rsidR="003926D3" w:rsidRPr="002B7553">
              <w:rPr>
                <w:rFonts w:cstheme="minorHAnsi"/>
                <w:lang w:val="ro-RO"/>
              </w:rPr>
              <w:t xml:space="preserve"> pulberea.</w:t>
            </w:r>
          </w:p>
        </w:tc>
      </w:tr>
      <w:tr w:rsidR="003926D3" w:rsidRPr="00FD0B72" w14:paraId="03DCF797" w14:textId="77777777" w:rsidTr="008A0A6E">
        <w:tc>
          <w:tcPr>
            <w:tcW w:w="1435" w:type="dxa"/>
          </w:tcPr>
          <w:p w14:paraId="7672BDC6" w14:textId="11084EAD" w:rsidR="003926D3" w:rsidRPr="002B7553" w:rsidRDefault="003926D3" w:rsidP="000E4657">
            <w:pPr>
              <w:rPr>
                <w:rFonts w:cstheme="minorHAnsi"/>
                <w:lang w:val="ro-RO"/>
              </w:rPr>
            </w:pPr>
            <w:r w:rsidRPr="002B7553">
              <w:rPr>
                <w:rFonts w:cstheme="minorHAnsi"/>
                <w:lang w:val="ro-RO"/>
              </w:rPr>
              <w:t>EUH 401</w:t>
            </w:r>
          </w:p>
        </w:tc>
        <w:tc>
          <w:tcPr>
            <w:tcW w:w="7470" w:type="dxa"/>
          </w:tcPr>
          <w:p w14:paraId="2AE73B5C" w14:textId="54C8989F" w:rsidR="003926D3" w:rsidRPr="00B41A89" w:rsidRDefault="003926D3" w:rsidP="000E4657">
            <w:pPr>
              <w:rPr>
                <w:rFonts w:cstheme="minorHAnsi"/>
                <w:lang w:val="ro-RO"/>
              </w:rPr>
            </w:pPr>
            <w:r w:rsidRPr="002B7553">
              <w:rPr>
                <w:rFonts w:cstheme="minorHAnsi"/>
                <w:lang w:val="ro-RO"/>
              </w:rPr>
              <w:t xml:space="preserve">Pentru a evita riscurile pentru sănătatea umană și mediu, a se respecta </w:t>
            </w:r>
            <w:r w:rsidR="00344B92" w:rsidRPr="002B7553">
              <w:rPr>
                <w:rFonts w:cstheme="minorHAnsi"/>
                <w:lang w:val="ro-RO"/>
              </w:rPr>
              <w:t>instrucțiunile</w:t>
            </w:r>
            <w:r w:rsidRPr="002B7553">
              <w:rPr>
                <w:rFonts w:cstheme="minorHAnsi"/>
                <w:lang w:val="ro-RO"/>
              </w:rPr>
              <w:t xml:space="preserve"> de utilizare.</w:t>
            </w:r>
          </w:p>
        </w:tc>
      </w:tr>
    </w:tbl>
    <w:p w14:paraId="4CD0D34B" w14:textId="77777777" w:rsidR="00AE3FB4" w:rsidRPr="00B41A89" w:rsidRDefault="00AE3FB4" w:rsidP="000E4657">
      <w:pPr>
        <w:spacing w:line="240" w:lineRule="auto"/>
        <w:rPr>
          <w:rFonts w:cstheme="minorHAnsi"/>
          <w:lang w:val="ro-RO"/>
        </w:rPr>
      </w:pPr>
    </w:p>
    <w:sectPr w:rsidR="00AE3FB4" w:rsidRPr="00B41A89" w:rsidSect="00DE71F4">
      <w:headerReference w:type="even" r:id="rId12"/>
      <w:headerReference w:type="default" r:id="rId13"/>
      <w:footerReference w:type="even" r:id="rId14"/>
      <w:footerReference w:type="default" r:id="rId15"/>
      <w:footerReference w:type="first" r:id="rId16"/>
      <w:type w:val="continuous"/>
      <w:pgSz w:w="11906" w:h="16838"/>
      <w:pgMar w:top="851" w:right="851" w:bottom="851" w:left="1701"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2251D" w14:textId="77777777" w:rsidR="00065062" w:rsidRDefault="00065062" w:rsidP="00BE0B4E">
      <w:pPr>
        <w:spacing w:after="0" w:line="240" w:lineRule="auto"/>
      </w:pPr>
      <w:r>
        <w:separator/>
      </w:r>
    </w:p>
  </w:endnote>
  <w:endnote w:type="continuationSeparator" w:id="0">
    <w:p w14:paraId="138B9222" w14:textId="77777777" w:rsidR="00065062" w:rsidRDefault="00065062" w:rsidP="00BE0B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A5279" w14:textId="77777777" w:rsidR="00C406A3" w:rsidRDefault="00C406A3" w:rsidP="002B4C2C">
    <w:pPr>
      <w:pStyle w:val="ab"/>
      <w:tabs>
        <w:tab w:val="clear" w:pos="8505"/>
        <w:tab w:val="clear" w:pos="9072"/>
      </w:tabs>
      <w:ind w:left="720" w:right="-2162"/>
      <w:jc w:val="right"/>
    </w:pPr>
    <w:r w:rsidRPr="00BE0B4E">
      <w:fldChar w:fldCharType="begin"/>
    </w:r>
    <w:r w:rsidRPr="00BF56D8">
      <w:rPr>
        <w:lang w:val="en-GB"/>
      </w:rPr>
      <w:instrText xml:space="preserve"> PAGE  \* Arabic  \* MERGEFORMAT </w:instrText>
    </w:r>
    <w:r w:rsidRPr="00BE0B4E">
      <w:fldChar w:fldCharType="separate"/>
    </w:r>
    <w:r>
      <w:t>3</w:t>
    </w:r>
    <w:r w:rsidRPr="00BE0B4E">
      <w:fldChar w:fldCharType="end"/>
    </w:r>
    <w:r>
      <w:t xml:space="preserve"> (</w:t>
    </w:r>
    <w:fldSimple w:instr=" NUMPAGES  \* Arabic  \* MERGEFORMAT ">
      <w:r>
        <w:t>3</w:t>
      </w:r>
    </w:fldSimple>
    <w: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7246D" w14:textId="2CA52986" w:rsidR="00C406A3" w:rsidRPr="00624E45" w:rsidRDefault="00C406A3" w:rsidP="002B4C2C">
    <w:pPr>
      <w:pStyle w:val="ab"/>
      <w:tabs>
        <w:tab w:val="clear" w:pos="8505"/>
        <w:tab w:val="clear" w:pos="9072"/>
      </w:tabs>
      <w:ind w:left="720" w:right="-2162"/>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BFD47" w14:textId="77777777" w:rsidR="00C406A3" w:rsidRDefault="00C406A3" w:rsidP="00EC6F9B">
    <w:pPr>
      <w:pStyle w:val="ab"/>
      <w:spacing w:before="14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A4476" w14:textId="77777777" w:rsidR="00065062" w:rsidRDefault="00065062" w:rsidP="00BE0B4E">
      <w:pPr>
        <w:spacing w:after="0" w:line="240" w:lineRule="auto"/>
      </w:pPr>
      <w:r>
        <w:separator/>
      </w:r>
    </w:p>
  </w:footnote>
  <w:footnote w:type="continuationSeparator" w:id="0">
    <w:p w14:paraId="26783B07" w14:textId="77777777" w:rsidR="00065062" w:rsidRDefault="00065062" w:rsidP="00BE0B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CA829" w14:textId="77777777" w:rsidR="00C406A3" w:rsidRDefault="00C406A3" w:rsidP="002B4C2C">
    <w:pPr>
      <w:pStyle w:val="a9"/>
      <w:spacing w:after="600"/>
      <w:ind w:left="-964"/>
    </w:pPr>
    <w:r w:rsidRPr="001448DC">
      <w:rPr>
        <w:b/>
        <w:bCs/>
        <w:noProof/>
        <w:sz w:val="8"/>
        <w:szCs w:val="8"/>
        <w:lang w:val="en-US"/>
      </w:rPr>
      <w:drawing>
        <wp:inline distT="0" distB="0" distL="0" distR="0" wp14:anchorId="047A1924" wp14:editId="5B23210A">
          <wp:extent cx="720000" cy="388800"/>
          <wp:effectExtent l="0" t="0" r="4445" b="0"/>
          <wp:docPr id="50" name="Bildobjekt 5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ildobjekt 5">
                    <a:extLst>
                      <a:ext uri="{C183D7F6-B498-43B3-948B-1728B52AA6E4}">
                        <adec:decorative xmlns:adec="http://schemas.microsoft.com/office/drawing/2017/decorative" val="1"/>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720000" cy="38880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C4A15" w14:textId="63F0EC46" w:rsidR="00C406A3" w:rsidRDefault="00C406A3" w:rsidP="00CA4F16">
    <w:pPr>
      <w:pStyle w:val="a9"/>
      <w:spacing w:after="600"/>
      <w:ind w:left="-62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318CF0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D9ECEE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C78CA3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C7A0015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00C351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42C6F8"/>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EA9E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C78552C"/>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CD066DE"/>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6B88A302"/>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11907886"/>
    <w:multiLevelType w:val="multilevel"/>
    <w:tmpl w:val="3CA636B4"/>
    <w:styleLink w:val="Diagramnumrering"/>
    <w:lvl w:ilvl="0">
      <w:start w:val="1"/>
      <w:numFmt w:val="decimal"/>
      <w:pStyle w:val="Diagram-rubrik"/>
      <w:suff w:val="space"/>
      <w:lvlText w:val="%1."/>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1" w15:restartNumberingAfterBreak="0">
    <w:nsid w:val="21347D0C"/>
    <w:multiLevelType w:val="hybridMultilevel"/>
    <w:tmpl w:val="7FF66456"/>
    <w:lvl w:ilvl="0" w:tplc="FFFFFFFF">
      <w:start w:val="1"/>
      <w:numFmt w:val="lowerLetter"/>
      <w:lvlText w:val="(%1)"/>
      <w:lvlJc w:val="left"/>
      <w:pPr>
        <w:ind w:left="720" w:hanging="360"/>
      </w:pPr>
      <w:rPr>
        <w:rFonts w:asciiTheme="minorHAnsi" w:hAnsiTheme="minorHAnsi" w:cstheme="minorBidi" w:hint="default"/>
        <w:color w:val="000000"/>
        <w:sz w:val="17"/>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61401E5"/>
    <w:multiLevelType w:val="hybridMultilevel"/>
    <w:tmpl w:val="A184D0EE"/>
    <w:lvl w:ilvl="0" w:tplc="9CCA578A">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2ACF0EFB"/>
    <w:multiLevelType w:val="hybridMultilevel"/>
    <w:tmpl w:val="A9D2545A"/>
    <w:lvl w:ilvl="0" w:tplc="904EA404">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B7D20EE"/>
    <w:multiLevelType w:val="hybridMultilevel"/>
    <w:tmpl w:val="A9D2545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122171C"/>
    <w:multiLevelType w:val="hybridMultilevel"/>
    <w:tmpl w:val="26D2D482"/>
    <w:lvl w:ilvl="0" w:tplc="2E700C08">
      <w:start w:val="1"/>
      <w:numFmt w:val="lowerLetter"/>
      <w:lvlText w:val="(%1)"/>
      <w:lvlJc w:val="left"/>
      <w:pPr>
        <w:ind w:left="720" w:hanging="360"/>
      </w:pPr>
      <w:rPr>
        <w:rFonts w:ascii="Calibri" w:eastAsiaTheme="minorHAnsi" w:hAnsi="Calibri" w:cs="Calibri"/>
        <w:color w:val="000000"/>
        <w:sz w:val="17"/>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900675B"/>
    <w:multiLevelType w:val="multilevel"/>
    <w:tmpl w:val="121065C0"/>
    <w:styleLink w:val="Rubriknumrering"/>
    <w:lvl w:ilvl="0">
      <w:start w:val="1"/>
      <w:numFmt w:val="decimal"/>
      <w:pStyle w:val="1"/>
      <w:lvlText w:val="%1."/>
      <w:lvlJc w:val="left"/>
      <w:pPr>
        <w:tabs>
          <w:tab w:val="num" w:pos="851"/>
        </w:tabs>
        <w:ind w:left="851" w:hanging="851"/>
      </w:pPr>
      <w:rPr>
        <w:rFonts w:hint="default"/>
      </w:rPr>
    </w:lvl>
    <w:lvl w:ilvl="1">
      <w:start w:val="1"/>
      <w:numFmt w:val="decimal"/>
      <w:pStyle w:val="21"/>
      <w:lvlText w:val="%1.%2"/>
      <w:lvlJc w:val="left"/>
      <w:pPr>
        <w:tabs>
          <w:tab w:val="num" w:pos="851"/>
        </w:tabs>
        <w:ind w:left="851" w:hanging="851"/>
      </w:pPr>
      <w:rPr>
        <w:rFonts w:hint="default"/>
      </w:rPr>
    </w:lvl>
    <w:lvl w:ilvl="2">
      <w:start w:val="1"/>
      <w:numFmt w:val="decimal"/>
      <w:pStyle w:val="31"/>
      <w:lvlText w:val="%1.%2.%3"/>
      <w:lvlJc w:val="left"/>
      <w:pPr>
        <w:tabs>
          <w:tab w:val="num" w:pos="851"/>
        </w:tabs>
        <w:ind w:left="851" w:hanging="851"/>
      </w:pPr>
      <w:rPr>
        <w:rFonts w:hint="default"/>
      </w:rPr>
    </w:lvl>
    <w:lvl w:ilvl="3">
      <w:start w:val="1"/>
      <w:numFmt w:val="decimal"/>
      <w:pStyle w:val="41"/>
      <w:lvlText w:val="%1.%2.%3.%4"/>
      <w:lvlJc w:val="left"/>
      <w:pPr>
        <w:tabs>
          <w:tab w:val="num" w:pos="1134"/>
        </w:tabs>
        <w:ind w:left="1134" w:hanging="1134"/>
      </w:pPr>
      <w:rPr>
        <w:rFonts w:hint="default"/>
      </w:rPr>
    </w:lvl>
    <w:lvl w:ilvl="4">
      <w:start w:val="1"/>
      <w:numFmt w:val="decimal"/>
      <w:pStyle w:val="51"/>
      <w:lvlText w:val="%1.%2.%3.%4.%5"/>
      <w:lvlJc w:val="left"/>
      <w:pPr>
        <w:tabs>
          <w:tab w:val="num" w:pos="1134"/>
        </w:tabs>
        <w:ind w:left="1134" w:hanging="1134"/>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7" w15:restartNumberingAfterBreak="0">
    <w:nsid w:val="59CD5902"/>
    <w:multiLevelType w:val="multilevel"/>
    <w:tmpl w:val="C0F2A2D4"/>
    <w:styleLink w:val="Tabellnumrering"/>
    <w:lvl w:ilvl="0">
      <w:start w:val="1"/>
      <w:numFmt w:val="decimal"/>
      <w:pStyle w:val="Tabell-rubrik"/>
      <w:suff w:val="space"/>
      <w:lvlText w:val="Tabell %1."/>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8" w15:restartNumberingAfterBreak="0">
    <w:nsid w:val="6054386B"/>
    <w:multiLevelType w:val="hybridMultilevel"/>
    <w:tmpl w:val="8FCA9A6C"/>
    <w:lvl w:ilvl="0" w:tplc="904EA404">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62BA3A75"/>
    <w:multiLevelType w:val="hybridMultilevel"/>
    <w:tmpl w:val="549EC974"/>
    <w:lvl w:ilvl="0" w:tplc="69CACD6C">
      <w:start w:val="1"/>
      <w:numFmt w:val="lowerLetter"/>
      <w:lvlText w:val="(%1)"/>
      <w:lvlJc w:val="left"/>
      <w:pPr>
        <w:ind w:left="430" w:hanging="360"/>
      </w:pPr>
      <w:rPr>
        <w:rFonts w:hint="default"/>
      </w:rPr>
    </w:lvl>
    <w:lvl w:ilvl="1" w:tplc="041D0019" w:tentative="1">
      <w:start w:val="1"/>
      <w:numFmt w:val="lowerLetter"/>
      <w:lvlText w:val="%2."/>
      <w:lvlJc w:val="left"/>
      <w:pPr>
        <w:ind w:left="1150" w:hanging="360"/>
      </w:pPr>
    </w:lvl>
    <w:lvl w:ilvl="2" w:tplc="041D001B" w:tentative="1">
      <w:start w:val="1"/>
      <w:numFmt w:val="lowerRoman"/>
      <w:lvlText w:val="%3."/>
      <w:lvlJc w:val="right"/>
      <w:pPr>
        <w:ind w:left="1870" w:hanging="180"/>
      </w:pPr>
    </w:lvl>
    <w:lvl w:ilvl="3" w:tplc="041D000F" w:tentative="1">
      <w:start w:val="1"/>
      <w:numFmt w:val="decimal"/>
      <w:lvlText w:val="%4."/>
      <w:lvlJc w:val="left"/>
      <w:pPr>
        <w:ind w:left="2590" w:hanging="360"/>
      </w:pPr>
    </w:lvl>
    <w:lvl w:ilvl="4" w:tplc="041D0019" w:tentative="1">
      <w:start w:val="1"/>
      <w:numFmt w:val="lowerLetter"/>
      <w:lvlText w:val="%5."/>
      <w:lvlJc w:val="left"/>
      <w:pPr>
        <w:ind w:left="3310" w:hanging="360"/>
      </w:pPr>
    </w:lvl>
    <w:lvl w:ilvl="5" w:tplc="041D001B" w:tentative="1">
      <w:start w:val="1"/>
      <w:numFmt w:val="lowerRoman"/>
      <w:lvlText w:val="%6."/>
      <w:lvlJc w:val="right"/>
      <w:pPr>
        <w:ind w:left="4030" w:hanging="180"/>
      </w:pPr>
    </w:lvl>
    <w:lvl w:ilvl="6" w:tplc="041D000F" w:tentative="1">
      <w:start w:val="1"/>
      <w:numFmt w:val="decimal"/>
      <w:lvlText w:val="%7."/>
      <w:lvlJc w:val="left"/>
      <w:pPr>
        <w:ind w:left="4750" w:hanging="360"/>
      </w:pPr>
    </w:lvl>
    <w:lvl w:ilvl="7" w:tplc="041D0019" w:tentative="1">
      <w:start w:val="1"/>
      <w:numFmt w:val="lowerLetter"/>
      <w:lvlText w:val="%8."/>
      <w:lvlJc w:val="left"/>
      <w:pPr>
        <w:ind w:left="5470" w:hanging="360"/>
      </w:pPr>
    </w:lvl>
    <w:lvl w:ilvl="8" w:tplc="041D001B" w:tentative="1">
      <w:start w:val="1"/>
      <w:numFmt w:val="lowerRoman"/>
      <w:lvlText w:val="%9."/>
      <w:lvlJc w:val="right"/>
      <w:pPr>
        <w:ind w:left="6190" w:hanging="180"/>
      </w:pPr>
    </w:lvl>
  </w:abstractNum>
  <w:abstractNum w:abstractNumId="20" w15:restartNumberingAfterBreak="0">
    <w:nsid w:val="757E46CB"/>
    <w:multiLevelType w:val="hybridMultilevel"/>
    <w:tmpl w:val="BA7E01B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1036153672">
    <w:abstractNumId w:val="10"/>
  </w:num>
  <w:num w:numId="2" w16cid:durableId="1454976366">
    <w:abstractNumId w:val="8"/>
  </w:num>
  <w:num w:numId="3" w16cid:durableId="1891728265">
    <w:abstractNumId w:val="3"/>
  </w:num>
  <w:num w:numId="4" w16cid:durableId="1810123322">
    <w:abstractNumId w:val="2"/>
  </w:num>
  <w:num w:numId="5" w16cid:durableId="1235775629">
    <w:abstractNumId w:val="1"/>
  </w:num>
  <w:num w:numId="6" w16cid:durableId="773325207">
    <w:abstractNumId w:val="0"/>
  </w:num>
  <w:num w:numId="7" w16cid:durableId="1573586636">
    <w:abstractNumId w:val="9"/>
  </w:num>
  <w:num w:numId="8" w16cid:durableId="1814174276">
    <w:abstractNumId w:val="7"/>
  </w:num>
  <w:num w:numId="9" w16cid:durableId="305278674">
    <w:abstractNumId w:val="6"/>
  </w:num>
  <w:num w:numId="10" w16cid:durableId="1080716878">
    <w:abstractNumId w:val="5"/>
  </w:num>
  <w:num w:numId="11" w16cid:durableId="1473792529">
    <w:abstractNumId w:val="4"/>
  </w:num>
  <w:num w:numId="12" w16cid:durableId="1287009987">
    <w:abstractNumId w:val="16"/>
  </w:num>
  <w:num w:numId="13" w16cid:durableId="1322808668">
    <w:abstractNumId w:val="17"/>
  </w:num>
  <w:num w:numId="14" w16cid:durableId="98572609">
    <w:abstractNumId w:val="13"/>
  </w:num>
  <w:num w:numId="15" w16cid:durableId="1291284790">
    <w:abstractNumId w:val="14"/>
  </w:num>
  <w:num w:numId="16" w16cid:durableId="345521506">
    <w:abstractNumId w:val="18"/>
  </w:num>
  <w:num w:numId="17" w16cid:durableId="1632326960">
    <w:abstractNumId w:val="19"/>
  </w:num>
  <w:num w:numId="18" w16cid:durableId="1619995354">
    <w:abstractNumId w:val="15"/>
  </w:num>
  <w:num w:numId="19" w16cid:durableId="2092001585">
    <w:abstractNumId w:val="11"/>
  </w:num>
  <w:num w:numId="20" w16cid:durableId="1019430092">
    <w:abstractNumId w:val="20"/>
  </w:num>
  <w:num w:numId="21" w16cid:durableId="1247688938">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7"/>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A87"/>
    <w:rsid w:val="000143E4"/>
    <w:rsid w:val="000146A3"/>
    <w:rsid w:val="00015153"/>
    <w:rsid w:val="00016E4B"/>
    <w:rsid w:val="00027900"/>
    <w:rsid w:val="00030927"/>
    <w:rsid w:val="000370C7"/>
    <w:rsid w:val="00056190"/>
    <w:rsid w:val="00065062"/>
    <w:rsid w:val="0007136E"/>
    <w:rsid w:val="0007253D"/>
    <w:rsid w:val="0008100F"/>
    <w:rsid w:val="00097C1C"/>
    <w:rsid w:val="000A71F5"/>
    <w:rsid w:val="000A772F"/>
    <w:rsid w:val="000C4E99"/>
    <w:rsid w:val="000D213B"/>
    <w:rsid w:val="000D36F1"/>
    <w:rsid w:val="000D447F"/>
    <w:rsid w:val="000D791F"/>
    <w:rsid w:val="000E4657"/>
    <w:rsid w:val="000F320D"/>
    <w:rsid w:val="000F5C6F"/>
    <w:rsid w:val="000F7C9A"/>
    <w:rsid w:val="00111C36"/>
    <w:rsid w:val="0011459C"/>
    <w:rsid w:val="00117D54"/>
    <w:rsid w:val="001233B2"/>
    <w:rsid w:val="00125C50"/>
    <w:rsid w:val="001448DC"/>
    <w:rsid w:val="00144AA6"/>
    <w:rsid w:val="001606C8"/>
    <w:rsid w:val="001644F1"/>
    <w:rsid w:val="00170A87"/>
    <w:rsid w:val="0017329C"/>
    <w:rsid w:val="001827E7"/>
    <w:rsid w:val="00184F4A"/>
    <w:rsid w:val="001923D5"/>
    <w:rsid w:val="001A1B69"/>
    <w:rsid w:val="001A6252"/>
    <w:rsid w:val="001D2C90"/>
    <w:rsid w:val="001D64D0"/>
    <w:rsid w:val="001E07BE"/>
    <w:rsid w:val="001E341D"/>
    <w:rsid w:val="00212B59"/>
    <w:rsid w:val="00230E2A"/>
    <w:rsid w:val="002457FD"/>
    <w:rsid w:val="0024794E"/>
    <w:rsid w:val="002515E9"/>
    <w:rsid w:val="00284622"/>
    <w:rsid w:val="00290FE1"/>
    <w:rsid w:val="002B0FAC"/>
    <w:rsid w:val="002B2D35"/>
    <w:rsid w:val="002B4C2C"/>
    <w:rsid w:val="002B6B4A"/>
    <w:rsid w:val="002B7553"/>
    <w:rsid w:val="002D367E"/>
    <w:rsid w:val="002E1EBF"/>
    <w:rsid w:val="002F35EC"/>
    <w:rsid w:val="002F6E7B"/>
    <w:rsid w:val="00307433"/>
    <w:rsid w:val="003127F9"/>
    <w:rsid w:val="0031354C"/>
    <w:rsid w:val="00333A41"/>
    <w:rsid w:val="00343ECA"/>
    <w:rsid w:val="00344B92"/>
    <w:rsid w:val="00345F47"/>
    <w:rsid w:val="0034735D"/>
    <w:rsid w:val="003551DE"/>
    <w:rsid w:val="00380B9F"/>
    <w:rsid w:val="003926D3"/>
    <w:rsid w:val="003930BE"/>
    <w:rsid w:val="003A78AB"/>
    <w:rsid w:val="003B4208"/>
    <w:rsid w:val="003C0774"/>
    <w:rsid w:val="003D1208"/>
    <w:rsid w:val="003E42E9"/>
    <w:rsid w:val="003F4063"/>
    <w:rsid w:val="004048B3"/>
    <w:rsid w:val="00404AB0"/>
    <w:rsid w:val="004222B2"/>
    <w:rsid w:val="00423DD2"/>
    <w:rsid w:val="00433EFA"/>
    <w:rsid w:val="004373A1"/>
    <w:rsid w:val="00467684"/>
    <w:rsid w:val="0047187B"/>
    <w:rsid w:val="0047415F"/>
    <w:rsid w:val="004B4B0C"/>
    <w:rsid w:val="004B7C4A"/>
    <w:rsid w:val="004C0AD1"/>
    <w:rsid w:val="004C1C1F"/>
    <w:rsid w:val="004C47AC"/>
    <w:rsid w:val="004D17B5"/>
    <w:rsid w:val="004D5955"/>
    <w:rsid w:val="004E47BB"/>
    <w:rsid w:val="004E5FD9"/>
    <w:rsid w:val="004E68C1"/>
    <w:rsid w:val="004F7665"/>
    <w:rsid w:val="004F7910"/>
    <w:rsid w:val="005048AC"/>
    <w:rsid w:val="005050CA"/>
    <w:rsid w:val="00521C5C"/>
    <w:rsid w:val="00537312"/>
    <w:rsid w:val="00546A32"/>
    <w:rsid w:val="00554B6F"/>
    <w:rsid w:val="005568C7"/>
    <w:rsid w:val="0056200D"/>
    <w:rsid w:val="005906A6"/>
    <w:rsid w:val="00591BC4"/>
    <w:rsid w:val="00596B3C"/>
    <w:rsid w:val="005A4712"/>
    <w:rsid w:val="005B53FA"/>
    <w:rsid w:val="005C392A"/>
    <w:rsid w:val="005D03AC"/>
    <w:rsid w:val="005D124F"/>
    <w:rsid w:val="005F2A57"/>
    <w:rsid w:val="005F2C1A"/>
    <w:rsid w:val="005F36A0"/>
    <w:rsid w:val="006221BF"/>
    <w:rsid w:val="00624E45"/>
    <w:rsid w:val="00625D3A"/>
    <w:rsid w:val="00626717"/>
    <w:rsid w:val="00626A77"/>
    <w:rsid w:val="00630BA7"/>
    <w:rsid w:val="0063379C"/>
    <w:rsid w:val="00640AA8"/>
    <w:rsid w:val="00644203"/>
    <w:rsid w:val="006551AD"/>
    <w:rsid w:val="00680B91"/>
    <w:rsid w:val="00680C6C"/>
    <w:rsid w:val="006866B1"/>
    <w:rsid w:val="006918CE"/>
    <w:rsid w:val="00691C11"/>
    <w:rsid w:val="00695C9D"/>
    <w:rsid w:val="006A6092"/>
    <w:rsid w:val="006C46A6"/>
    <w:rsid w:val="006C6D5E"/>
    <w:rsid w:val="006E2FE2"/>
    <w:rsid w:val="006F3380"/>
    <w:rsid w:val="007131B1"/>
    <w:rsid w:val="007247A8"/>
    <w:rsid w:val="00732850"/>
    <w:rsid w:val="007406EF"/>
    <w:rsid w:val="00756CEC"/>
    <w:rsid w:val="00767FB1"/>
    <w:rsid w:val="0078287B"/>
    <w:rsid w:val="007970E5"/>
    <w:rsid w:val="007B1D21"/>
    <w:rsid w:val="007B6538"/>
    <w:rsid w:val="007D517B"/>
    <w:rsid w:val="0080393D"/>
    <w:rsid w:val="00805700"/>
    <w:rsid w:val="008228A0"/>
    <w:rsid w:val="00831B18"/>
    <w:rsid w:val="008338AD"/>
    <w:rsid w:val="00834A84"/>
    <w:rsid w:val="0083514A"/>
    <w:rsid w:val="00847C2B"/>
    <w:rsid w:val="008554A9"/>
    <w:rsid w:val="00860B71"/>
    <w:rsid w:val="00861DA4"/>
    <w:rsid w:val="008621EE"/>
    <w:rsid w:val="008679B7"/>
    <w:rsid w:val="008757C0"/>
    <w:rsid w:val="008934DB"/>
    <w:rsid w:val="00895BE2"/>
    <w:rsid w:val="00897051"/>
    <w:rsid w:val="008A0A6E"/>
    <w:rsid w:val="008A4FAC"/>
    <w:rsid w:val="008C1B48"/>
    <w:rsid w:val="008D0852"/>
    <w:rsid w:val="008D1C24"/>
    <w:rsid w:val="008D3CDC"/>
    <w:rsid w:val="00925967"/>
    <w:rsid w:val="009341D3"/>
    <w:rsid w:val="00934F3F"/>
    <w:rsid w:val="00947DAD"/>
    <w:rsid w:val="00954AAD"/>
    <w:rsid w:val="00962CCB"/>
    <w:rsid w:val="009902DB"/>
    <w:rsid w:val="009D65C1"/>
    <w:rsid w:val="009F0DFF"/>
    <w:rsid w:val="00A02B5C"/>
    <w:rsid w:val="00A0670E"/>
    <w:rsid w:val="00A07933"/>
    <w:rsid w:val="00A533D1"/>
    <w:rsid w:val="00A63E05"/>
    <w:rsid w:val="00A71BF5"/>
    <w:rsid w:val="00A727CC"/>
    <w:rsid w:val="00A845BA"/>
    <w:rsid w:val="00A94BEE"/>
    <w:rsid w:val="00AA1F5A"/>
    <w:rsid w:val="00AA4912"/>
    <w:rsid w:val="00AB7A6C"/>
    <w:rsid w:val="00AE3FB4"/>
    <w:rsid w:val="00AE4048"/>
    <w:rsid w:val="00AE7966"/>
    <w:rsid w:val="00AF497E"/>
    <w:rsid w:val="00AF5DB9"/>
    <w:rsid w:val="00B00A72"/>
    <w:rsid w:val="00B0671C"/>
    <w:rsid w:val="00B074F2"/>
    <w:rsid w:val="00B15785"/>
    <w:rsid w:val="00B21315"/>
    <w:rsid w:val="00B37630"/>
    <w:rsid w:val="00B41A89"/>
    <w:rsid w:val="00B5073E"/>
    <w:rsid w:val="00B54563"/>
    <w:rsid w:val="00B64988"/>
    <w:rsid w:val="00B66650"/>
    <w:rsid w:val="00B6771C"/>
    <w:rsid w:val="00B9495D"/>
    <w:rsid w:val="00BB0E34"/>
    <w:rsid w:val="00BC54B2"/>
    <w:rsid w:val="00BC7CCA"/>
    <w:rsid w:val="00BD0C76"/>
    <w:rsid w:val="00BD1296"/>
    <w:rsid w:val="00BE0B4E"/>
    <w:rsid w:val="00BF1945"/>
    <w:rsid w:val="00BF3777"/>
    <w:rsid w:val="00BF56D8"/>
    <w:rsid w:val="00C07419"/>
    <w:rsid w:val="00C12B69"/>
    <w:rsid w:val="00C228B9"/>
    <w:rsid w:val="00C23A19"/>
    <w:rsid w:val="00C2515D"/>
    <w:rsid w:val="00C406A3"/>
    <w:rsid w:val="00C67748"/>
    <w:rsid w:val="00C80296"/>
    <w:rsid w:val="00C85B1B"/>
    <w:rsid w:val="00C9679F"/>
    <w:rsid w:val="00CA4F16"/>
    <w:rsid w:val="00CA6257"/>
    <w:rsid w:val="00CA64C4"/>
    <w:rsid w:val="00CC23A4"/>
    <w:rsid w:val="00CC6B1D"/>
    <w:rsid w:val="00CE0EDC"/>
    <w:rsid w:val="00CE127A"/>
    <w:rsid w:val="00CE33A7"/>
    <w:rsid w:val="00CE5637"/>
    <w:rsid w:val="00D01CFF"/>
    <w:rsid w:val="00D13191"/>
    <w:rsid w:val="00D17C2F"/>
    <w:rsid w:val="00D2350B"/>
    <w:rsid w:val="00D24B29"/>
    <w:rsid w:val="00D4473C"/>
    <w:rsid w:val="00D709B3"/>
    <w:rsid w:val="00D83083"/>
    <w:rsid w:val="00D90DB0"/>
    <w:rsid w:val="00D97563"/>
    <w:rsid w:val="00DA150A"/>
    <w:rsid w:val="00DA7AAA"/>
    <w:rsid w:val="00DB06D8"/>
    <w:rsid w:val="00DB31D9"/>
    <w:rsid w:val="00DB7601"/>
    <w:rsid w:val="00DC66BD"/>
    <w:rsid w:val="00DD02C2"/>
    <w:rsid w:val="00DD399B"/>
    <w:rsid w:val="00DE71F4"/>
    <w:rsid w:val="00DF2506"/>
    <w:rsid w:val="00E00EE9"/>
    <w:rsid w:val="00E0253F"/>
    <w:rsid w:val="00E02572"/>
    <w:rsid w:val="00E02743"/>
    <w:rsid w:val="00E06CAB"/>
    <w:rsid w:val="00E27FF7"/>
    <w:rsid w:val="00E3746C"/>
    <w:rsid w:val="00E40BDB"/>
    <w:rsid w:val="00E41958"/>
    <w:rsid w:val="00E46991"/>
    <w:rsid w:val="00E50717"/>
    <w:rsid w:val="00E62369"/>
    <w:rsid w:val="00E74F30"/>
    <w:rsid w:val="00E76F6A"/>
    <w:rsid w:val="00E80145"/>
    <w:rsid w:val="00E84349"/>
    <w:rsid w:val="00E871F1"/>
    <w:rsid w:val="00E91BE6"/>
    <w:rsid w:val="00E96E5A"/>
    <w:rsid w:val="00EA0D20"/>
    <w:rsid w:val="00EA7FF6"/>
    <w:rsid w:val="00EC364D"/>
    <w:rsid w:val="00EC69A7"/>
    <w:rsid w:val="00EC6F9B"/>
    <w:rsid w:val="00F10FC1"/>
    <w:rsid w:val="00F24107"/>
    <w:rsid w:val="00F3049E"/>
    <w:rsid w:val="00F325EF"/>
    <w:rsid w:val="00F331DD"/>
    <w:rsid w:val="00F57E0B"/>
    <w:rsid w:val="00F62E00"/>
    <w:rsid w:val="00F80506"/>
    <w:rsid w:val="00F83632"/>
    <w:rsid w:val="00F96272"/>
    <w:rsid w:val="00FD0B72"/>
    <w:rsid w:val="00FD48DC"/>
    <w:rsid w:val="00FF6E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539E2C0"/>
  <w15:chartTrackingRefBased/>
  <w15:docId w15:val="{3FAAF46A-822C-47E7-9C63-42D0D6A56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pPr>
        <w:spacing w:after="24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85B1B"/>
    <w:rPr>
      <w:lang w:val="sv-SE"/>
    </w:rPr>
  </w:style>
  <w:style w:type="paragraph" w:styleId="1">
    <w:name w:val="heading 1"/>
    <w:basedOn w:val="a1"/>
    <w:next w:val="a1"/>
    <w:link w:val="10"/>
    <w:uiPriority w:val="9"/>
    <w:qFormat/>
    <w:rsid w:val="002D367E"/>
    <w:pPr>
      <w:keepNext/>
      <w:keepLines/>
      <w:numPr>
        <w:numId w:val="12"/>
      </w:numPr>
      <w:spacing w:before="360" w:after="40" w:line="283" w:lineRule="auto"/>
      <w:outlineLvl w:val="0"/>
    </w:pPr>
    <w:rPr>
      <w:rFonts w:asciiTheme="majorHAnsi" w:eastAsiaTheme="majorEastAsia" w:hAnsiTheme="majorHAnsi" w:cstheme="majorBidi"/>
      <w:b/>
      <w:sz w:val="34"/>
      <w:szCs w:val="32"/>
    </w:rPr>
  </w:style>
  <w:style w:type="paragraph" w:styleId="21">
    <w:name w:val="heading 2"/>
    <w:basedOn w:val="a1"/>
    <w:next w:val="a1"/>
    <w:link w:val="22"/>
    <w:uiPriority w:val="9"/>
    <w:unhideWhenUsed/>
    <w:qFormat/>
    <w:rsid w:val="002D367E"/>
    <w:pPr>
      <w:keepNext/>
      <w:keepLines/>
      <w:numPr>
        <w:ilvl w:val="1"/>
        <w:numId w:val="12"/>
      </w:numPr>
      <w:spacing w:before="300" w:after="80" w:line="264" w:lineRule="auto"/>
      <w:outlineLvl w:val="1"/>
    </w:pPr>
    <w:rPr>
      <w:rFonts w:asciiTheme="majorHAnsi" w:eastAsiaTheme="majorEastAsia" w:hAnsiTheme="majorHAnsi" w:cstheme="majorBidi"/>
      <w:b/>
      <w:sz w:val="30"/>
      <w:szCs w:val="26"/>
    </w:rPr>
  </w:style>
  <w:style w:type="paragraph" w:styleId="31">
    <w:name w:val="heading 3"/>
    <w:basedOn w:val="a1"/>
    <w:next w:val="a1"/>
    <w:link w:val="32"/>
    <w:uiPriority w:val="9"/>
    <w:unhideWhenUsed/>
    <w:qFormat/>
    <w:rsid w:val="002D367E"/>
    <w:pPr>
      <w:keepNext/>
      <w:keepLines/>
      <w:numPr>
        <w:ilvl w:val="2"/>
        <w:numId w:val="12"/>
      </w:numPr>
      <w:spacing w:before="320" w:after="80" w:line="240" w:lineRule="auto"/>
      <w:outlineLvl w:val="2"/>
    </w:pPr>
    <w:rPr>
      <w:rFonts w:asciiTheme="majorHAnsi" w:eastAsiaTheme="majorEastAsia" w:hAnsiTheme="majorHAnsi" w:cstheme="majorBidi"/>
      <w:b/>
      <w:sz w:val="26"/>
    </w:rPr>
  </w:style>
  <w:style w:type="paragraph" w:styleId="41">
    <w:name w:val="heading 4"/>
    <w:basedOn w:val="a1"/>
    <w:next w:val="a1"/>
    <w:link w:val="42"/>
    <w:uiPriority w:val="9"/>
    <w:unhideWhenUsed/>
    <w:qFormat/>
    <w:rsid w:val="002D367E"/>
    <w:pPr>
      <w:keepNext/>
      <w:keepLines/>
      <w:numPr>
        <w:ilvl w:val="3"/>
        <w:numId w:val="12"/>
      </w:numPr>
      <w:spacing w:before="280" w:after="80" w:line="240" w:lineRule="auto"/>
      <w:outlineLvl w:val="3"/>
    </w:pPr>
    <w:rPr>
      <w:rFonts w:asciiTheme="majorHAnsi" w:eastAsiaTheme="majorEastAsia" w:hAnsiTheme="majorHAnsi" w:cstheme="majorBidi"/>
      <w:b/>
      <w:iCs/>
    </w:rPr>
  </w:style>
  <w:style w:type="paragraph" w:styleId="51">
    <w:name w:val="heading 5"/>
    <w:basedOn w:val="a1"/>
    <w:next w:val="a1"/>
    <w:link w:val="52"/>
    <w:uiPriority w:val="9"/>
    <w:qFormat/>
    <w:rsid w:val="002D367E"/>
    <w:pPr>
      <w:keepNext/>
      <w:keepLines/>
      <w:numPr>
        <w:ilvl w:val="4"/>
        <w:numId w:val="12"/>
      </w:numPr>
      <w:spacing w:before="240" w:after="60"/>
      <w:outlineLvl w:val="4"/>
    </w:pPr>
    <w:rPr>
      <w:rFonts w:asciiTheme="majorHAnsi" w:eastAsiaTheme="majorEastAsia" w:hAnsiTheme="majorHAnsi" w:cstheme="majorBidi"/>
      <w:b/>
      <w:sz w:val="22"/>
    </w:rPr>
  </w:style>
  <w:style w:type="paragraph" w:styleId="6">
    <w:name w:val="heading 6"/>
    <w:basedOn w:val="a1"/>
    <w:next w:val="a1"/>
    <w:link w:val="60"/>
    <w:uiPriority w:val="9"/>
    <w:semiHidden/>
    <w:qFormat/>
    <w:rsid w:val="002D367E"/>
    <w:pPr>
      <w:keepNext/>
      <w:keepLines/>
      <w:spacing w:before="40" w:after="0"/>
      <w:outlineLvl w:val="5"/>
    </w:pPr>
    <w:rPr>
      <w:rFonts w:asciiTheme="majorHAnsi" w:eastAsiaTheme="majorEastAsia" w:hAnsiTheme="majorHAnsi" w:cstheme="majorBidi"/>
      <w:color w:val="775A00" w:themeColor="accent1" w:themeShade="7F"/>
    </w:rPr>
  </w:style>
  <w:style w:type="paragraph" w:styleId="7">
    <w:name w:val="heading 7"/>
    <w:basedOn w:val="a1"/>
    <w:next w:val="a1"/>
    <w:link w:val="70"/>
    <w:uiPriority w:val="9"/>
    <w:semiHidden/>
    <w:qFormat/>
    <w:rsid w:val="002D367E"/>
    <w:pPr>
      <w:keepNext/>
      <w:keepLines/>
      <w:spacing w:before="40" w:after="0"/>
      <w:outlineLvl w:val="6"/>
    </w:pPr>
    <w:rPr>
      <w:rFonts w:asciiTheme="majorHAnsi" w:eastAsiaTheme="majorEastAsia" w:hAnsiTheme="majorHAnsi" w:cstheme="majorBidi"/>
      <w:i/>
      <w:iCs/>
      <w:color w:val="775A00" w:themeColor="accent1" w:themeShade="7F"/>
    </w:rPr>
  </w:style>
  <w:style w:type="paragraph" w:styleId="8">
    <w:name w:val="heading 8"/>
    <w:basedOn w:val="a1"/>
    <w:next w:val="a1"/>
    <w:link w:val="80"/>
    <w:uiPriority w:val="9"/>
    <w:semiHidden/>
    <w:qFormat/>
    <w:rsid w:val="002D367E"/>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uiPriority w:val="9"/>
    <w:semiHidden/>
    <w:qFormat/>
    <w:rsid w:val="002D367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
    <w:rsid w:val="002D367E"/>
    <w:rPr>
      <w:rFonts w:asciiTheme="majorHAnsi" w:eastAsiaTheme="majorEastAsia" w:hAnsiTheme="majorHAnsi" w:cstheme="majorBidi"/>
      <w:b/>
      <w:sz w:val="34"/>
      <w:szCs w:val="32"/>
      <w:lang w:val="sv-SE"/>
    </w:rPr>
  </w:style>
  <w:style w:type="character" w:customStyle="1" w:styleId="22">
    <w:name w:val="Заголовок 2 Знак"/>
    <w:basedOn w:val="a2"/>
    <w:link w:val="21"/>
    <w:uiPriority w:val="9"/>
    <w:rsid w:val="002D367E"/>
    <w:rPr>
      <w:rFonts w:asciiTheme="majorHAnsi" w:eastAsiaTheme="majorEastAsia" w:hAnsiTheme="majorHAnsi" w:cstheme="majorBidi"/>
      <w:b/>
      <w:sz w:val="30"/>
      <w:szCs w:val="26"/>
      <w:lang w:val="sv-SE"/>
    </w:rPr>
  </w:style>
  <w:style w:type="paragraph" w:styleId="a5">
    <w:name w:val="Title"/>
    <w:basedOn w:val="a1"/>
    <w:next w:val="a1"/>
    <w:link w:val="a6"/>
    <w:uiPriority w:val="10"/>
    <w:qFormat/>
    <w:rsid w:val="00691C11"/>
    <w:pPr>
      <w:spacing w:before="480" w:after="360"/>
      <w:contextualSpacing/>
      <w:outlineLvl w:val="0"/>
    </w:pPr>
    <w:rPr>
      <w:rFonts w:asciiTheme="majorHAnsi" w:eastAsiaTheme="majorEastAsia" w:hAnsiTheme="majorHAnsi" w:cstheme="majorBidi"/>
      <w:b/>
      <w:kern w:val="28"/>
      <w:sz w:val="36"/>
      <w:szCs w:val="56"/>
    </w:rPr>
  </w:style>
  <w:style w:type="character" w:customStyle="1" w:styleId="a6">
    <w:name w:val="Заголовок Знак"/>
    <w:basedOn w:val="a2"/>
    <w:link w:val="a5"/>
    <w:uiPriority w:val="10"/>
    <w:rsid w:val="00691C11"/>
    <w:rPr>
      <w:rFonts w:asciiTheme="majorHAnsi" w:eastAsiaTheme="majorEastAsia" w:hAnsiTheme="majorHAnsi" w:cstheme="majorBidi"/>
      <w:b/>
      <w:kern w:val="28"/>
      <w:sz w:val="36"/>
      <w:szCs w:val="56"/>
      <w:lang w:val="sv-SE"/>
    </w:rPr>
  </w:style>
  <w:style w:type="character" w:customStyle="1" w:styleId="32">
    <w:name w:val="Заголовок 3 Знак"/>
    <w:basedOn w:val="a2"/>
    <w:link w:val="31"/>
    <w:uiPriority w:val="9"/>
    <w:rsid w:val="002D367E"/>
    <w:rPr>
      <w:rFonts w:asciiTheme="majorHAnsi" w:eastAsiaTheme="majorEastAsia" w:hAnsiTheme="majorHAnsi" w:cstheme="majorBidi"/>
      <w:b/>
      <w:sz w:val="26"/>
      <w:lang w:val="sv-SE"/>
    </w:rPr>
  </w:style>
  <w:style w:type="character" w:customStyle="1" w:styleId="42">
    <w:name w:val="Заголовок 4 Знак"/>
    <w:basedOn w:val="a2"/>
    <w:link w:val="41"/>
    <w:uiPriority w:val="9"/>
    <w:rsid w:val="002D367E"/>
    <w:rPr>
      <w:rFonts w:asciiTheme="majorHAnsi" w:eastAsiaTheme="majorEastAsia" w:hAnsiTheme="majorHAnsi" w:cstheme="majorBidi"/>
      <w:b/>
      <w:iCs/>
      <w:lang w:val="sv-SE"/>
    </w:rPr>
  </w:style>
  <w:style w:type="character" w:customStyle="1" w:styleId="52">
    <w:name w:val="Заголовок 5 Знак"/>
    <w:basedOn w:val="a2"/>
    <w:link w:val="51"/>
    <w:uiPriority w:val="9"/>
    <w:rsid w:val="002D367E"/>
    <w:rPr>
      <w:rFonts w:asciiTheme="majorHAnsi" w:eastAsiaTheme="majorEastAsia" w:hAnsiTheme="majorHAnsi" w:cstheme="majorBidi"/>
      <w:b/>
      <w:sz w:val="22"/>
      <w:lang w:val="sv-SE"/>
    </w:rPr>
  </w:style>
  <w:style w:type="paragraph" w:styleId="23">
    <w:name w:val="Quote"/>
    <w:basedOn w:val="a1"/>
    <w:next w:val="a1"/>
    <w:link w:val="24"/>
    <w:uiPriority w:val="29"/>
    <w:qFormat/>
    <w:rsid w:val="002D367E"/>
    <w:pPr>
      <w:spacing w:before="240"/>
      <w:ind w:left="862" w:right="862"/>
    </w:pPr>
    <w:rPr>
      <w:iCs/>
      <w:color w:val="404040" w:themeColor="text1" w:themeTint="BF"/>
    </w:rPr>
  </w:style>
  <w:style w:type="character" w:customStyle="1" w:styleId="24">
    <w:name w:val="Цитата 2 Знак"/>
    <w:basedOn w:val="a2"/>
    <w:link w:val="23"/>
    <w:uiPriority w:val="29"/>
    <w:rsid w:val="002D367E"/>
    <w:rPr>
      <w:iCs/>
      <w:color w:val="404040" w:themeColor="text1" w:themeTint="BF"/>
      <w:lang w:val="sv-SE"/>
    </w:rPr>
  </w:style>
  <w:style w:type="paragraph" w:styleId="a7">
    <w:name w:val="TOC Heading"/>
    <w:next w:val="a1"/>
    <w:uiPriority w:val="39"/>
    <w:unhideWhenUsed/>
    <w:rsid w:val="002D367E"/>
    <w:pPr>
      <w:spacing w:before="360" w:after="40" w:line="240" w:lineRule="auto"/>
      <w:outlineLvl w:val="0"/>
    </w:pPr>
    <w:rPr>
      <w:rFonts w:asciiTheme="majorHAnsi" w:eastAsiaTheme="majorEastAsia" w:hAnsiTheme="majorHAnsi" w:cstheme="majorBidi"/>
      <w:b/>
      <w:sz w:val="34"/>
      <w:szCs w:val="32"/>
      <w:lang w:val="sv-SE" w:eastAsia="en-GB"/>
    </w:rPr>
  </w:style>
  <w:style w:type="paragraph" w:styleId="11">
    <w:name w:val="toc 1"/>
    <w:basedOn w:val="a1"/>
    <w:next w:val="a1"/>
    <w:autoRedefine/>
    <w:uiPriority w:val="39"/>
    <w:unhideWhenUsed/>
    <w:rsid w:val="002D367E"/>
    <w:pPr>
      <w:tabs>
        <w:tab w:val="left" w:pos="680"/>
        <w:tab w:val="right" w:leader="dot" w:pos="7938"/>
      </w:tabs>
      <w:spacing w:before="160" w:after="100" w:line="264" w:lineRule="auto"/>
    </w:pPr>
    <w:rPr>
      <w:rFonts w:asciiTheme="majorHAnsi" w:hAnsiTheme="majorHAnsi"/>
    </w:rPr>
  </w:style>
  <w:style w:type="paragraph" w:styleId="25">
    <w:name w:val="toc 2"/>
    <w:basedOn w:val="a1"/>
    <w:next w:val="a1"/>
    <w:autoRedefine/>
    <w:uiPriority w:val="39"/>
    <w:unhideWhenUsed/>
    <w:rsid w:val="002D367E"/>
    <w:pPr>
      <w:tabs>
        <w:tab w:val="left" w:pos="680"/>
        <w:tab w:val="right" w:leader="dot" w:pos="7938"/>
      </w:tabs>
      <w:spacing w:before="80" w:after="80" w:line="264" w:lineRule="auto"/>
    </w:pPr>
    <w:rPr>
      <w:rFonts w:asciiTheme="majorHAnsi" w:hAnsiTheme="majorHAnsi"/>
      <w:sz w:val="22"/>
    </w:rPr>
  </w:style>
  <w:style w:type="paragraph" w:styleId="33">
    <w:name w:val="toc 3"/>
    <w:basedOn w:val="a1"/>
    <w:next w:val="a1"/>
    <w:autoRedefine/>
    <w:uiPriority w:val="39"/>
    <w:unhideWhenUsed/>
    <w:rsid w:val="002D367E"/>
    <w:pPr>
      <w:tabs>
        <w:tab w:val="left" w:pos="907"/>
        <w:tab w:val="right" w:leader="dot" w:pos="7938"/>
      </w:tabs>
      <w:spacing w:before="80" w:after="80"/>
    </w:pPr>
    <w:rPr>
      <w:rFonts w:asciiTheme="majorHAnsi" w:hAnsiTheme="majorHAnsi"/>
      <w:sz w:val="22"/>
    </w:rPr>
  </w:style>
  <w:style w:type="character" w:styleId="a8">
    <w:name w:val="Hyperlink"/>
    <w:basedOn w:val="a2"/>
    <w:uiPriority w:val="99"/>
    <w:unhideWhenUsed/>
    <w:rsid w:val="002D367E"/>
    <w:rPr>
      <w:color w:val="0070C0" w:themeColor="hyperlink"/>
      <w:u w:val="single"/>
      <w:lang w:val="sv-SE"/>
    </w:rPr>
  </w:style>
  <w:style w:type="paragraph" w:customStyle="1" w:styleId="Ingress">
    <w:name w:val="Ingress"/>
    <w:basedOn w:val="a1"/>
    <w:next w:val="a1"/>
    <w:uiPriority w:val="1"/>
    <w:qFormat/>
    <w:rsid w:val="002D367E"/>
    <w:pPr>
      <w:spacing w:before="240" w:line="264" w:lineRule="auto"/>
    </w:pPr>
    <w:rPr>
      <w:rFonts w:asciiTheme="majorHAnsi" w:hAnsiTheme="majorHAnsi"/>
      <w:noProof/>
    </w:rPr>
  </w:style>
  <w:style w:type="paragraph" w:styleId="a9">
    <w:name w:val="header"/>
    <w:basedOn w:val="a1"/>
    <w:link w:val="aa"/>
    <w:uiPriority w:val="99"/>
    <w:unhideWhenUsed/>
    <w:rsid w:val="002D367E"/>
    <w:pPr>
      <w:tabs>
        <w:tab w:val="center" w:pos="4536"/>
        <w:tab w:val="right" w:pos="9072"/>
      </w:tabs>
      <w:spacing w:after="40" w:line="240" w:lineRule="auto"/>
    </w:pPr>
    <w:rPr>
      <w:rFonts w:asciiTheme="majorHAnsi" w:hAnsiTheme="majorHAnsi"/>
      <w:sz w:val="20"/>
    </w:rPr>
  </w:style>
  <w:style w:type="character" w:customStyle="1" w:styleId="aa">
    <w:name w:val="Верхний колонтитул Знак"/>
    <w:basedOn w:val="a2"/>
    <w:link w:val="a9"/>
    <w:uiPriority w:val="99"/>
    <w:rsid w:val="002D367E"/>
    <w:rPr>
      <w:rFonts w:asciiTheme="majorHAnsi" w:hAnsiTheme="majorHAnsi"/>
      <w:sz w:val="20"/>
      <w:lang w:val="sv-SE"/>
    </w:rPr>
  </w:style>
  <w:style w:type="paragraph" w:styleId="ab">
    <w:name w:val="footer"/>
    <w:basedOn w:val="a1"/>
    <w:link w:val="ac"/>
    <w:uiPriority w:val="99"/>
    <w:unhideWhenUsed/>
    <w:rsid w:val="002D367E"/>
    <w:pPr>
      <w:tabs>
        <w:tab w:val="center" w:pos="4536"/>
        <w:tab w:val="left" w:pos="8505"/>
        <w:tab w:val="right" w:pos="9072"/>
      </w:tabs>
      <w:spacing w:after="0" w:line="240" w:lineRule="auto"/>
    </w:pPr>
    <w:rPr>
      <w:rFonts w:asciiTheme="majorHAnsi" w:hAnsiTheme="majorHAnsi"/>
      <w:sz w:val="20"/>
    </w:rPr>
  </w:style>
  <w:style w:type="character" w:customStyle="1" w:styleId="ac">
    <w:name w:val="Нижний колонтитул Знак"/>
    <w:basedOn w:val="a2"/>
    <w:link w:val="ab"/>
    <w:uiPriority w:val="99"/>
    <w:rsid w:val="002D367E"/>
    <w:rPr>
      <w:rFonts w:asciiTheme="majorHAnsi" w:hAnsiTheme="majorHAnsi"/>
      <w:sz w:val="20"/>
      <w:lang w:val="sv-SE"/>
    </w:rPr>
  </w:style>
  <w:style w:type="paragraph" w:styleId="ad">
    <w:name w:val="Subtitle"/>
    <w:basedOn w:val="a1"/>
    <w:next w:val="a1"/>
    <w:link w:val="ae"/>
    <w:uiPriority w:val="11"/>
    <w:rsid w:val="002D367E"/>
    <w:pPr>
      <w:numPr>
        <w:ilvl w:val="1"/>
      </w:numPr>
      <w:spacing w:after="160"/>
      <w:ind w:left="-567" w:right="-1134"/>
      <w:outlineLvl w:val="1"/>
    </w:pPr>
    <w:rPr>
      <w:rFonts w:asciiTheme="majorHAnsi" w:eastAsiaTheme="minorEastAsia" w:hAnsiTheme="majorHAnsi"/>
      <w:sz w:val="32"/>
      <w:szCs w:val="32"/>
    </w:rPr>
  </w:style>
  <w:style w:type="character" w:customStyle="1" w:styleId="ae">
    <w:name w:val="Подзаголовок Знак"/>
    <w:basedOn w:val="a2"/>
    <w:link w:val="ad"/>
    <w:uiPriority w:val="11"/>
    <w:rsid w:val="002D367E"/>
    <w:rPr>
      <w:rFonts w:asciiTheme="majorHAnsi" w:eastAsiaTheme="minorEastAsia" w:hAnsiTheme="majorHAnsi"/>
      <w:sz w:val="32"/>
      <w:szCs w:val="32"/>
      <w:lang w:val="sv-SE"/>
    </w:rPr>
  </w:style>
  <w:style w:type="paragraph" w:styleId="af">
    <w:name w:val="No Spacing"/>
    <w:uiPriority w:val="1"/>
    <w:qFormat/>
    <w:rsid w:val="002D367E"/>
    <w:pPr>
      <w:spacing w:after="0"/>
    </w:pPr>
    <w:rPr>
      <w:lang w:val="sv-SE"/>
    </w:rPr>
  </w:style>
  <w:style w:type="paragraph" w:customStyle="1" w:styleId="Faktaruta-linje">
    <w:name w:val="Faktaruta - linje"/>
    <w:basedOn w:val="a1"/>
    <w:next w:val="a1"/>
    <w:uiPriority w:val="11"/>
    <w:semiHidden/>
    <w:qFormat/>
    <w:rsid w:val="002D367E"/>
    <w:pPr>
      <w:spacing w:after="280"/>
    </w:pPr>
    <w:rPr>
      <w:noProof/>
    </w:rPr>
  </w:style>
  <w:style w:type="paragraph" w:customStyle="1" w:styleId="Rubrik-ruta">
    <w:name w:val="Rubrik - ruta"/>
    <w:basedOn w:val="41"/>
    <w:next w:val="Faktatext"/>
    <w:uiPriority w:val="10"/>
    <w:semiHidden/>
    <w:qFormat/>
    <w:rsid w:val="002D367E"/>
    <w:pPr>
      <w:spacing w:before="120" w:after="100"/>
      <w:outlineLvl w:val="2"/>
    </w:pPr>
    <w:rPr>
      <w:noProof/>
    </w:rPr>
  </w:style>
  <w:style w:type="numbering" w:customStyle="1" w:styleId="Diagramnumrering">
    <w:name w:val="Diagramnumrering"/>
    <w:uiPriority w:val="99"/>
    <w:rsid w:val="002D367E"/>
    <w:pPr>
      <w:numPr>
        <w:numId w:val="1"/>
      </w:numPr>
    </w:pPr>
  </w:style>
  <w:style w:type="paragraph" w:customStyle="1" w:styleId="Diagram-rubrik">
    <w:name w:val="Diagram - rubrik"/>
    <w:basedOn w:val="a1"/>
    <w:next w:val="Diagram-enhet"/>
    <w:uiPriority w:val="15"/>
    <w:semiHidden/>
    <w:qFormat/>
    <w:rsid w:val="002D367E"/>
    <w:pPr>
      <w:keepNext/>
      <w:keepLines/>
      <w:numPr>
        <w:numId w:val="1"/>
      </w:numPr>
      <w:spacing w:before="280" w:after="60" w:line="240" w:lineRule="auto"/>
      <w:outlineLvl w:val="2"/>
    </w:pPr>
    <w:rPr>
      <w:rFonts w:asciiTheme="majorHAnsi" w:hAnsiTheme="majorHAnsi"/>
      <w:noProof/>
      <w:sz w:val="22"/>
    </w:rPr>
  </w:style>
  <w:style w:type="paragraph" w:customStyle="1" w:styleId="Diagram-enhet">
    <w:name w:val="Diagram - enhet"/>
    <w:basedOn w:val="a1"/>
    <w:next w:val="Diagram-diagramyta"/>
    <w:uiPriority w:val="16"/>
    <w:semiHidden/>
    <w:qFormat/>
    <w:rsid w:val="002D367E"/>
    <w:pPr>
      <w:keepNext/>
      <w:keepLines/>
      <w:spacing w:before="60" w:after="40"/>
    </w:pPr>
    <w:rPr>
      <w:rFonts w:asciiTheme="majorHAnsi" w:hAnsiTheme="majorHAnsi"/>
      <w:sz w:val="18"/>
    </w:rPr>
  </w:style>
  <w:style w:type="paragraph" w:customStyle="1" w:styleId="Diagram-kllaochanmrkning">
    <w:name w:val="Diagram - källa och anmärkning"/>
    <w:basedOn w:val="a1"/>
    <w:next w:val="a1"/>
    <w:uiPriority w:val="18"/>
    <w:semiHidden/>
    <w:qFormat/>
    <w:rsid w:val="002D367E"/>
    <w:pPr>
      <w:spacing w:before="80" w:after="280"/>
      <w:contextualSpacing/>
    </w:pPr>
    <w:rPr>
      <w:rFonts w:asciiTheme="majorHAnsi" w:hAnsiTheme="majorHAnsi"/>
      <w:sz w:val="18"/>
    </w:rPr>
  </w:style>
  <w:style w:type="paragraph" w:customStyle="1" w:styleId="Diagram-diagramyta">
    <w:name w:val="Diagram - diagramyta"/>
    <w:basedOn w:val="a1"/>
    <w:uiPriority w:val="17"/>
    <w:semiHidden/>
    <w:qFormat/>
    <w:rsid w:val="002D367E"/>
    <w:pPr>
      <w:keepNext/>
      <w:keepLines/>
      <w:spacing w:after="0"/>
    </w:pPr>
  </w:style>
  <w:style w:type="paragraph" w:customStyle="1" w:styleId="Tabell-rubrik">
    <w:name w:val="Tabell - rubrik"/>
    <w:basedOn w:val="a1"/>
    <w:next w:val="Tabell-enhet"/>
    <w:uiPriority w:val="12"/>
    <w:semiHidden/>
    <w:rsid w:val="002D367E"/>
    <w:pPr>
      <w:keepNext/>
      <w:keepLines/>
      <w:numPr>
        <w:numId w:val="13"/>
      </w:numPr>
      <w:spacing w:before="280" w:after="60"/>
      <w:outlineLvl w:val="2"/>
    </w:pPr>
    <w:rPr>
      <w:rFonts w:asciiTheme="majorHAnsi" w:hAnsiTheme="majorHAnsi"/>
      <w:noProof/>
      <w:sz w:val="22"/>
    </w:rPr>
  </w:style>
  <w:style w:type="numbering" w:customStyle="1" w:styleId="Tabellnumrering">
    <w:name w:val="Tabellnumrering"/>
    <w:uiPriority w:val="99"/>
    <w:rsid w:val="002D367E"/>
    <w:pPr>
      <w:numPr>
        <w:numId w:val="13"/>
      </w:numPr>
    </w:pPr>
  </w:style>
  <w:style w:type="paragraph" w:customStyle="1" w:styleId="Tabell-anmrkning">
    <w:name w:val="Tabell - anmärkning"/>
    <w:basedOn w:val="a1"/>
    <w:uiPriority w:val="14"/>
    <w:semiHidden/>
    <w:qFormat/>
    <w:rsid w:val="002D367E"/>
    <w:pPr>
      <w:spacing w:before="120" w:after="280"/>
      <w:contextualSpacing/>
    </w:pPr>
    <w:rPr>
      <w:rFonts w:asciiTheme="majorHAnsi" w:hAnsiTheme="majorHAnsi"/>
      <w:sz w:val="18"/>
    </w:rPr>
  </w:style>
  <w:style w:type="table" w:styleId="af0">
    <w:name w:val="Table Grid"/>
    <w:basedOn w:val="a3"/>
    <w:uiPriority w:val="39"/>
    <w:rsid w:val="002D36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emikalieinspektionen">
    <w:name w:val="Kemikalieinspektionen"/>
    <w:basedOn w:val="a3"/>
    <w:uiPriority w:val="99"/>
    <w:rsid w:val="003C0774"/>
    <w:pPr>
      <w:spacing w:after="20" w:line="240" w:lineRule="auto"/>
    </w:pPr>
    <w:rPr>
      <w:rFonts w:asciiTheme="majorHAnsi" w:hAnsiTheme="majorHAnsi"/>
      <w:sz w:val="18"/>
    </w:rPr>
    <w:tblPr>
      <w:tblStyleRowBandSize w:val="1"/>
      <w:tblBorders>
        <w:top w:val="single" w:sz="4" w:space="0" w:color="auto"/>
        <w:left w:val="single" w:sz="4" w:space="0" w:color="auto"/>
        <w:bottom w:val="single" w:sz="4" w:space="0" w:color="auto"/>
        <w:right w:val="single" w:sz="4" w:space="0" w:color="auto"/>
      </w:tblBorders>
      <w:tblCellMar>
        <w:top w:w="57" w:type="dxa"/>
        <w:bottom w:w="57" w:type="dxa"/>
      </w:tblCellMar>
    </w:tblPr>
    <w:tblStylePr w:type="firstRow">
      <w:rPr>
        <w:b/>
        <w:sz w:val="18"/>
      </w:rPr>
      <w:tblPr/>
      <w:tcPr>
        <w:tcBorders>
          <w:bottom w:val="single" w:sz="4" w:space="0" w:color="auto"/>
        </w:tcBorders>
        <w:shd w:val="clear" w:color="auto" w:fill="F2F2F2" w:themeFill="background2" w:themeFillShade="F2"/>
      </w:tcPr>
    </w:tblStylePr>
    <w:tblStylePr w:type="lastRow">
      <w:pPr>
        <w:jc w:val="left"/>
      </w:pPr>
      <w:rPr>
        <w:b/>
      </w:rPr>
      <w:tblPr/>
      <w:tcPr>
        <w:shd w:val="clear" w:color="auto" w:fill="FEEEDE"/>
      </w:tcPr>
    </w:tblStylePr>
    <w:tblStylePr w:type="firstCol">
      <w:pPr>
        <w:jc w:val="left"/>
      </w:pPr>
      <w:rPr>
        <w:b w:val="0"/>
      </w:rPr>
      <w:tblPr/>
      <w:tcPr>
        <w:shd w:val="clear" w:color="auto" w:fill="F2F2F2" w:themeFill="background1" w:themeFillShade="F2"/>
      </w:tcPr>
    </w:tblStylePr>
    <w:tblStylePr w:type="band1Horz">
      <w:tblPr/>
      <w:tcPr>
        <w:tcBorders>
          <w:top w:val="single" w:sz="4" w:space="0" w:color="auto"/>
          <w:bottom w:val="single" w:sz="4" w:space="0" w:color="auto"/>
        </w:tcBorders>
      </w:tcPr>
    </w:tblStylePr>
    <w:tblStylePr w:type="band2Horz">
      <w:tblPr/>
      <w:tcPr>
        <w:tcBorders>
          <w:top w:val="single" w:sz="4" w:space="0" w:color="auto"/>
          <w:bottom w:val="single" w:sz="4" w:space="0" w:color="auto"/>
        </w:tcBorders>
      </w:tcPr>
    </w:tblStylePr>
    <w:tblStylePr w:type="swCell">
      <w:pPr>
        <w:jc w:val="left"/>
      </w:pPr>
    </w:tblStylePr>
  </w:style>
  <w:style w:type="paragraph" w:styleId="af1">
    <w:name w:val="footnote text"/>
    <w:basedOn w:val="a1"/>
    <w:link w:val="af2"/>
    <w:uiPriority w:val="99"/>
    <w:semiHidden/>
    <w:unhideWhenUsed/>
    <w:rsid w:val="002D367E"/>
    <w:pPr>
      <w:spacing w:after="0" w:line="240" w:lineRule="auto"/>
    </w:pPr>
    <w:rPr>
      <w:sz w:val="20"/>
      <w:szCs w:val="20"/>
    </w:rPr>
  </w:style>
  <w:style w:type="character" w:customStyle="1" w:styleId="af2">
    <w:name w:val="Текст сноски Знак"/>
    <w:basedOn w:val="a2"/>
    <w:link w:val="af1"/>
    <w:uiPriority w:val="99"/>
    <w:semiHidden/>
    <w:rsid w:val="002D367E"/>
    <w:rPr>
      <w:sz w:val="20"/>
      <w:szCs w:val="20"/>
      <w:lang w:val="sv-SE"/>
    </w:rPr>
  </w:style>
  <w:style w:type="character" w:styleId="af3">
    <w:name w:val="footnote reference"/>
    <w:basedOn w:val="a2"/>
    <w:uiPriority w:val="99"/>
    <w:semiHidden/>
    <w:unhideWhenUsed/>
    <w:rsid w:val="002D367E"/>
    <w:rPr>
      <w:vertAlign w:val="superscript"/>
      <w:lang w:val="sv-SE"/>
    </w:rPr>
  </w:style>
  <w:style w:type="paragraph" w:styleId="af4">
    <w:name w:val="caption"/>
    <w:basedOn w:val="Tabell-anmrkning"/>
    <w:next w:val="a1"/>
    <w:uiPriority w:val="35"/>
    <w:unhideWhenUsed/>
    <w:qFormat/>
    <w:rsid w:val="002D367E"/>
    <w:pPr>
      <w:keepNext/>
      <w:spacing w:before="360" w:after="120" w:line="240" w:lineRule="auto"/>
    </w:pPr>
    <w:rPr>
      <w:iCs/>
      <w:sz w:val="22"/>
      <w:szCs w:val="18"/>
    </w:rPr>
  </w:style>
  <w:style w:type="paragraph" w:customStyle="1" w:styleId="DatumochDnr">
    <w:name w:val="Datum och Dnr"/>
    <w:basedOn w:val="a1"/>
    <w:next w:val="a1"/>
    <w:uiPriority w:val="10"/>
    <w:semiHidden/>
    <w:qFormat/>
    <w:rsid w:val="002D367E"/>
    <w:rPr>
      <w:rFonts w:asciiTheme="majorHAnsi" w:hAnsiTheme="majorHAnsi"/>
      <w:sz w:val="28"/>
    </w:rPr>
  </w:style>
  <w:style w:type="character" w:styleId="af5">
    <w:name w:val="Placeholder Text"/>
    <w:basedOn w:val="a2"/>
    <w:uiPriority w:val="99"/>
    <w:semiHidden/>
    <w:rsid w:val="002D367E"/>
    <w:rPr>
      <w:color w:val="808080"/>
      <w:lang w:val="sv-SE"/>
    </w:rPr>
  </w:style>
  <w:style w:type="paragraph" w:customStyle="1" w:styleId="Framsidetext">
    <w:name w:val="Framsidetext"/>
    <w:basedOn w:val="a1"/>
    <w:next w:val="a5"/>
    <w:uiPriority w:val="10"/>
    <w:semiHidden/>
    <w:qFormat/>
    <w:rsid w:val="002D367E"/>
    <w:pPr>
      <w:spacing w:before="2360" w:after="0"/>
    </w:pPr>
    <w:rPr>
      <w:rFonts w:asciiTheme="majorHAnsi" w:hAnsiTheme="majorHAnsi"/>
      <w:sz w:val="44"/>
      <w:szCs w:val="44"/>
    </w:rPr>
  </w:style>
  <w:style w:type="paragraph" w:customStyle="1" w:styleId="Tabell-enhet">
    <w:name w:val="Tabell - enhet"/>
    <w:basedOn w:val="Diagram-enhet"/>
    <w:next w:val="a1"/>
    <w:uiPriority w:val="13"/>
    <w:semiHidden/>
    <w:qFormat/>
    <w:rsid w:val="002D367E"/>
  </w:style>
  <w:style w:type="character" w:customStyle="1" w:styleId="UnresolvedMention1">
    <w:name w:val="Unresolved Mention1"/>
    <w:basedOn w:val="a2"/>
    <w:uiPriority w:val="99"/>
    <w:semiHidden/>
    <w:unhideWhenUsed/>
    <w:rsid w:val="002D367E"/>
    <w:rPr>
      <w:color w:val="605E5C"/>
      <w:shd w:val="clear" w:color="auto" w:fill="E1DFDD"/>
      <w:lang w:val="sv-SE"/>
    </w:rPr>
  </w:style>
  <w:style w:type="paragraph" w:customStyle="1" w:styleId="Faktatext">
    <w:name w:val="Faktatext"/>
    <w:basedOn w:val="a1"/>
    <w:uiPriority w:val="11"/>
    <w:semiHidden/>
    <w:qFormat/>
    <w:rsid w:val="002D367E"/>
    <w:rPr>
      <w:rFonts w:asciiTheme="majorHAnsi" w:hAnsiTheme="majorHAnsi"/>
      <w:noProof/>
      <w:sz w:val="20"/>
    </w:rPr>
  </w:style>
  <w:style w:type="paragraph" w:styleId="af6">
    <w:name w:val="envelope address"/>
    <w:basedOn w:val="a1"/>
    <w:uiPriority w:val="99"/>
    <w:semiHidden/>
    <w:unhideWhenUsed/>
    <w:rsid w:val="002D367E"/>
    <w:pPr>
      <w:framePr w:w="7938" w:h="1984" w:hRule="exact" w:hSpace="141" w:wrap="auto" w:hAnchor="page" w:xAlign="center" w:yAlign="bottom"/>
      <w:spacing w:after="0" w:line="240" w:lineRule="auto"/>
      <w:ind w:left="2880"/>
    </w:pPr>
    <w:rPr>
      <w:rFonts w:asciiTheme="majorHAnsi" w:eastAsiaTheme="majorEastAsia" w:hAnsiTheme="majorHAnsi" w:cstheme="majorBidi"/>
    </w:rPr>
  </w:style>
  <w:style w:type="paragraph" w:styleId="af7">
    <w:name w:val="Note Heading"/>
    <w:basedOn w:val="a1"/>
    <w:next w:val="a1"/>
    <w:link w:val="af8"/>
    <w:uiPriority w:val="99"/>
    <w:semiHidden/>
    <w:unhideWhenUsed/>
    <w:rsid w:val="002D367E"/>
    <w:pPr>
      <w:spacing w:after="0" w:line="240" w:lineRule="auto"/>
    </w:pPr>
  </w:style>
  <w:style w:type="character" w:customStyle="1" w:styleId="af8">
    <w:name w:val="Заголовок записки Знак"/>
    <w:basedOn w:val="a2"/>
    <w:link w:val="af7"/>
    <w:uiPriority w:val="99"/>
    <w:semiHidden/>
    <w:rsid w:val="002D367E"/>
    <w:rPr>
      <w:lang w:val="sv-SE"/>
    </w:rPr>
  </w:style>
  <w:style w:type="character" w:styleId="af9">
    <w:name w:val="FollowedHyperlink"/>
    <w:basedOn w:val="a2"/>
    <w:uiPriority w:val="99"/>
    <w:semiHidden/>
    <w:unhideWhenUsed/>
    <w:rsid w:val="002D367E"/>
    <w:rPr>
      <w:color w:val="1E1C20" w:themeColor="followedHyperlink"/>
      <w:u w:val="single"/>
      <w:lang w:val="sv-SE"/>
    </w:rPr>
  </w:style>
  <w:style w:type="paragraph" w:styleId="afa">
    <w:name w:val="Closing"/>
    <w:basedOn w:val="a1"/>
    <w:link w:val="afb"/>
    <w:uiPriority w:val="99"/>
    <w:semiHidden/>
    <w:unhideWhenUsed/>
    <w:rsid w:val="002D367E"/>
    <w:pPr>
      <w:spacing w:after="0" w:line="240" w:lineRule="auto"/>
      <w:ind w:left="4252"/>
    </w:pPr>
  </w:style>
  <w:style w:type="character" w:customStyle="1" w:styleId="afb">
    <w:name w:val="Прощание Знак"/>
    <w:basedOn w:val="a2"/>
    <w:link w:val="afa"/>
    <w:uiPriority w:val="99"/>
    <w:semiHidden/>
    <w:rsid w:val="002D367E"/>
    <w:rPr>
      <w:lang w:val="sv-SE"/>
    </w:rPr>
  </w:style>
  <w:style w:type="paragraph" w:styleId="26">
    <w:name w:val="envelope return"/>
    <w:basedOn w:val="a1"/>
    <w:uiPriority w:val="99"/>
    <w:semiHidden/>
    <w:unhideWhenUsed/>
    <w:rsid w:val="002D367E"/>
    <w:pPr>
      <w:spacing w:after="0" w:line="240" w:lineRule="auto"/>
    </w:pPr>
    <w:rPr>
      <w:rFonts w:asciiTheme="majorHAnsi" w:eastAsiaTheme="majorEastAsia" w:hAnsiTheme="majorHAnsi" w:cstheme="majorBidi"/>
      <w:sz w:val="20"/>
      <w:szCs w:val="20"/>
    </w:rPr>
  </w:style>
  <w:style w:type="paragraph" w:styleId="afc">
    <w:name w:val="Balloon Text"/>
    <w:basedOn w:val="a1"/>
    <w:link w:val="afd"/>
    <w:uiPriority w:val="99"/>
    <w:semiHidden/>
    <w:unhideWhenUsed/>
    <w:rsid w:val="002D367E"/>
    <w:pPr>
      <w:spacing w:after="0" w:line="240" w:lineRule="auto"/>
    </w:pPr>
    <w:rPr>
      <w:rFonts w:ascii="Segoe UI" w:hAnsi="Segoe UI" w:cs="Segoe UI"/>
      <w:sz w:val="18"/>
      <w:szCs w:val="18"/>
    </w:rPr>
  </w:style>
  <w:style w:type="character" w:customStyle="1" w:styleId="afd">
    <w:name w:val="Текст выноски Знак"/>
    <w:basedOn w:val="a2"/>
    <w:link w:val="afc"/>
    <w:uiPriority w:val="99"/>
    <w:semiHidden/>
    <w:rsid w:val="002D367E"/>
    <w:rPr>
      <w:rFonts w:ascii="Segoe UI" w:hAnsi="Segoe UI" w:cs="Segoe UI"/>
      <w:sz w:val="18"/>
      <w:szCs w:val="18"/>
      <w:lang w:val="sv-SE"/>
    </w:rPr>
  </w:style>
  <w:style w:type="character" w:styleId="afe">
    <w:name w:val="Emphasis"/>
    <w:basedOn w:val="a2"/>
    <w:uiPriority w:val="20"/>
    <w:semiHidden/>
    <w:qFormat/>
    <w:rsid w:val="002D367E"/>
    <w:rPr>
      <w:i/>
      <w:iCs/>
      <w:lang w:val="sv-SE"/>
    </w:rPr>
  </w:style>
  <w:style w:type="character" w:styleId="aff">
    <w:name w:val="Book Title"/>
    <w:basedOn w:val="a2"/>
    <w:uiPriority w:val="33"/>
    <w:semiHidden/>
    <w:qFormat/>
    <w:rsid w:val="002D367E"/>
    <w:rPr>
      <w:b/>
      <w:bCs/>
      <w:i/>
      <w:iCs/>
      <w:spacing w:val="5"/>
      <w:lang w:val="sv-SE"/>
    </w:rPr>
  </w:style>
  <w:style w:type="paragraph" w:styleId="aff0">
    <w:name w:val="Body Text"/>
    <w:basedOn w:val="a1"/>
    <w:link w:val="aff1"/>
    <w:uiPriority w:val="99"/>
    <w:semiHidden/>
    <w:unhideWhenUsed/>
    <w:rsid w:val="002D367E"/>
    <w:pPr>
      <w:spacing w:after="120"/>
    </w:pPr>
  </w:style>
  <w:style w:type="character" w:customStyle="1" w:styleId="aff1">
    <w:name w:val="Основной текст Знак"/>
    <w:basedOn w:val="a2"/>
    <w:link w:val="aff0"/>
    <w:uiPriority w:val="99"/>
    <w:semiHidden/>
    <w:rsid w:val="002D367E"/>
    <w:rPr>
      <w:lang w:val="sv-SE"/>
    </w:rPr>
  </w:style>
  <w:style w:type="paragraph" w:styleId="27">
    <w:name w:val="Body Text 2"/>
    <w:basedOn w:val="a1"/>
    <w:link w:val="28"/>
    <w:uiPriority w:val="99"/>
    <w:semiHidden/>
    <w:unhideWhenUsed/>
    <w:rsid w:val="002D367E"/>
    <w:pPr>
      <w:spacing w:after="120" w:line="480" w:lineRule="auto"/>
    </w:pPr>
  </w:style>
  <w:style w:type="character" w:customStyle="1" w:styleId="28">
    <w:name w:val="Основной текст 2 Знак"/>
    <w:basedOn w:val="a2"/>
    <w:link w:val="27"/>
    <w:uiPriority w:val="99"/>
    <w:semiHidden/>
    <w:rsid w:val="002D367E"/>
    <w:rPr>
      <w:lang w:val="sv-SE"/>
    </w:rPr>
  </w:style>
  <w:style w:type="paragraph" w:styleId="34">
    <w:name w:val="Body Text 3"/>
    <w:basedOn w:val="a1"/>
    <w:link w:val="35"/>
    <w:uiPriority w:val="99"/>
    <w:semiHidden/>
    <w:unhideWhenUsed/>
    <w:rsid w:val="002D367E"/>
    <w:pPr>
      <w:spacing w:after="120"/>
    </w:pPr>
    <w:rPr>
      <w:sz w:val="16"/>
      <w:szCs w:val="16"/>
    </w:rPr>
  </w:style>
  <w:style w:type="character" w:customStyle="1" w:styleId="35">
    <w:name w:val="Основной текст 3 Знак"/>
    <w:basedOn w:val="a2"/>
    <w:link w:val="34"/>
    <w:uiPriority w:val="99"/>
    <w:semiHidden/>
    <w:rsid w:val="002D367E"/>
    <w:rPr>
      <w:sz w:val="16"/>
      <w:szCs w:val="16"/>
      <w:lang w:val="sv-SE"/>
    </w:rPr>
  </w:style>
  <w:style w:type="paragraph" w:styleId="aff2">
    <w:name w:val="Body Text First Indent"/>
    <w:basedOn w:val="aff0"/>
    <w:link w:val="aff3"/>
    <w:uiPriority w:val="99"/>
    <w:semiHidden/>
    <w:unhideWhenUsed/>
    <w:rsid w:val="002D367E"/>
    <w:pPr>
      <w:spacing w:after="220"/>
      <w:ind w:firstLine="360"/>
    </w:pPr>
  </w:style>
  <w:style w:type="character" w:customStyle="1" w:styleId="aff3">
    <w:name w:val="Красная строка Знак"/>
    <w:basedOn w:val="aff1"/>
    <w:link w:val="aff2"/>
    <w:uiPriority w:val="99"/>
    <w:semiHidden/>
    <w:rsid w:val="002D367E"/>
    <w:rPr>
      <w:lang w:val="sv-SE"/>
    </w:rPr>
  </w:style>
  <w:style w:type="paragraph" w:styleId="aff4">
    <w:name w:val="Body Text Indent"/>
    <w:basedOn w:val="a1"/>
    <w:link w:val="aff5"/>
    <w:uiPriority w:val="99"/>
    <w:semiHidden/>
    <w:unhideWhenUsed/>
    <w:rsid w:val="002D367E"/>
    <w:pPr>
      <w:spacing w:after="120"/>
      <w:ind w:left="283"/>
    </w:pPr>
  </w:style>
  <w:style w:type="character" w:customStyle="1" w:styleId="aff5">
    <w:name w:val="Основной текст с отступом Знак"/>
    <w:basedOn w:val="a2"/>
    <w:link w:val="aff4"/>
    <w:uiPriority w:val="99"/>
    <w:semiHidden/>
    <w:rsid w:val="002D367E"/>
    <w:rPr>
      <w:lang w:val="sv-SE"/>
    </w:rPr>
  </w:style>
  <w:style w:type="paragraph" w:styleId="29">
    <w:name w:val="Body Text First Indent 2"/>
    <w:basedOn w:val="aff4"/>
    <w:link w:val="2a"/>
    <w:uiPriority w:val="99"/>
    <w:semiHidden/>
    <w:unhideWhenUsed/>
    <w:rsid w:val="002D367E"/>
    <w:pPr>
      <w:spacing w:after="220"/>
      <w:ind w:left="360" w:firstLine="360"/>
    </w:pPr>
  </w:style>
  <w:style w:type="character" w:customStyle="1" w:styleId="2a">
    <w:name w:val="Красная строка 2 Знак"/>
    <w:basedOn w:val="aff5"/>
    <w:link w:val="29"/>
    <w:uiPriority w:val="99"/>
    <w:semiHidden/>
    <w:rsid w:val="002D367E"/>
    <w:rPr>
      <w:lang w:val="sv-SE"/>
    </w:rPr>
  </w:style>
  <w:style w:type="paragraph" w:styleId="2b">
    <w:name w:val="Body Text Indent 2"/>
    <w:basedOn w:val="a1"/>
    <w:link w:val="2c"/>
    <w:uiPriority w:val="99"/>
    <w:semiHidden/>
    <w:unhideWhenUsed/>
    <w:rsid w:val="002D367E"/>
    <w:pPr>
      <w:spacing w:after="120" w:line="480" w:lineRule="auto"/>
      <w:ind w:left="283"/>
    </w:pPr>
  </w:style>
  <w:style w:type="character" w:customStyle="1" w:styleId="2c">
    <w:name w:val="Основной текст с отступом 2 Знак"/>
    <w:basedOn w:val="a2"/>
    <w:link w:val="2b"/>
    <w:uiPriority w:val="99"/>
    <w:semiHidden/>
    <w:rsid w:val="002D367E"/>
    <w:rPr>
      <w:lang w:val="sv-SE"/>
    </w:rPr>
  </w:style>
  <w:style w:type="paragraph" w:styleId="36">
    <w:name w:val="Body Text Indent 3"/>
    <w:basedOn w:val="a1"/>
    <w:link w:val="37"/>
    <w:uiPriority w:val="99"/>
    <w:semiHidden/>
    <w:unhideWhenUsed/>
    <w:rsid w:val="002D367E"/>
    <w:pPr>
      <w:spacing w:after="120"/>
      <w:ind w:left="283"/>
    </w:pPr>
    <w:rPr>
      <w:sz w:val="16"/>
      <w:szCs w:val="16"/>
    </w:rPr>
  </w:style>
  <w:style w:type="character" w:customStyle="1" w:styleId="37">
    <w:name w:val="Основной текст с отступом 3 Знак"/>
    <w:basedOn w:val="a2"/>
    <w:link w:val="36"/>
    <w:uiPriority w:val="99"/>
    <w:semiHidden/>
    <w:rsid w:val="002D367E"/>
    <w:rPr>
      <w:sz w:val="16"/>
      <w:szCs w:val="16"/>
      <w:lang w:val="sv-SE"/>
    </w:rPr>
  </w:style>
  <w:style w:type="paragraph" w:styleId="aff6">
    <w:name w:val="table of authorities"/>
    <w:basedOn w:val="a1"/>
    <w:next w:val="a1"/>
    <w:uiPriority w:val="99"/>
    <w:semiHidden/>
    <w:unhideWhenUsed/>
    <w:rsid w:val="002D367E"/>
    <w:pPr>
      <w:spacing w:after="0"/>
      <w:ind w:left="220" w:hanging="220"/>
    </w:pPr>
  </w:style>
  <w:style w:type="paragraph" w:styleId="aff7">
    <w:name w:val="toa heading"/>
    <w:basedOn w:val="a1"/>
    <w:next w:val="a1"/>
    <w:uiPriority w:val="99"/>
    <w:semiHidden/>
    <w:unhideWhenUsed/>
    <w:rsid w:val="002D367E"/>
    <w:pPr>
      <w:spacing w:before="120"/>
    </w:pPr>
    <w:rPr>
      <w:rFonts w:asciiTheme="majorHAnsi" w:eastAsiaTheme="majorEastAsia" w:hAnsiTheme="majorHAnsi" w:cstheme="majorBidi"/>
      <w:b/>
      <w:bCs/>
    </w:rPr>
  </w:style>
  <w:style w:type="paragraph" w:styleId="aff8">
    <w:name w:val="Date"/>
    <w:basedOn w:val="a1"/>
    <w:next w:val="a1"/>
    <w:link w:val="aff9"/>
    <w:uiPriority w:val="99"/>
    <w:semiHidden/>
    <w:unhideWhenUsed/>
    <w:rsid w:val="002D367E"/>
  </w:style>
  <w:style w:type="character" w:customStyle="1" w:styleId="aff9">
    <w:name w:val="Дата Знак"/>
    <w:basedOn w:val="a2"/>
    <w:link w:val="aff8"/>
    <w:uiPriority w:val="99"/>
    <w:semiHidden/>
    <w:rsid w:val="002D367E"/>
    <w:rPr>
      <w:lang w:val="sv-SE"/>
    </w:rPr>
  </w:style>
  <w:style w:type="character" w:styleId="affa">
    <w:name w:val="Subtle Emphasis"/>
    <w:basedOn w:val="a2"/>
    <w:uiPriority w:val="19"/>
    <w:semiHidden/>
    <w:qFormat/>
    <w:rsid w:val="002D367E"/>
    <w:rPr>
      <w:i/>
      <w:iCs/>
      <w:color w:val="404040" w:themeColor="text1" w:themeTint="BF"/>
      <w:lang w:val="sv-SE"/>
    </w:rPr>
  </w:style>
  <w:style w:type="character" w:styleId="affb">
    <w:name w:val="Subtle Reference"/>
    <w:basedOn w:val="a2"/>
    <w:uiPriority w:val="31"/>
    <w:semiHidden/>
    <w:qFormat/>
    <w:rsid w:val="002D367E"/>
    <w:rPr>
      <w:smallCaps/>
      <w:color w:val="5A5A5A" w:themeColor="text1" w:themeTint="A5"/>
      <w:lang w:val="sv-SE"/>
    </w:rPr>
  </w:style>
  <w:style w:type="table" w:styleId="12">
    <w:name w:val="Table Subtle 1"/>
    <w:basedOn w:val="a3"/>
    <w:uiPriority w:val="99"/>
    <w:semiHidden/>
    <w:unhideWhenUsed/>
    <w:rsid w:val="002D367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Subtle 2"/>
    <w:basedOn w:val="a3"/>
    <w:uiPriority w:val="99"/>
    <w:semiHidden/>
    <w:unhideWhenUsed/>
    <w:rsid w:val="002D367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c">
    <w:name w:val="Document Map"/>
    <w:basedOn w:val="a1"/>
    <w:link w:val="affd"/>
    <w:uiPriority w:val="99"/>
    <w:semiHidden/>
    <w:unhideWhenUsed/>
    <w:rsid w:val="002D367E"/>
    <w:pPr>
      <w:spacing w:after="0" w:line="240" w:lineRule="auto"/>
    </w:pPr>
    <w:rPr>
      <w:rFonts w:ascii="Segoe UI" w:hAnsi="Segoe UI" w:cs="Segoe UI"/>
      <w:sz w:val="16"/>
      <w:szCs w:val="16"/>
    </w:rPr>
  </w:style>
  <w:style w:type="character" w:customStyle="1" w:styleId="affd">
    <w:name w:val="Схема документа Знак"/>
    <w:basedOn w:val="a2"/>
    <w:link w:val="affc"/>
    <w:uiPriority w:val="99"/>
    <w:semiHidden/>
    <w:rsid w:val="002D367E"/>
    <w:rPr>
      <w:rFonts w:ascii="Segoe UI" w:hAnsi="Segoe UI" w:cs="Segoe UI"/>
      <w:sz w:val="16"/>
      <w:szCs w:val="16"/>
      <w:lang w:val="sv-SE"/>
    </w:rPr>
  </w:style>
  <w:style w:type="table" w:styleId="affe">
    <w:name w:val="Table Elegant"/>
    <w:basedOn w:val="a3"/>
    <w:uiPriority w:val="99"/>
    <w:semiHidden/>
    <w:unhideWhenUsed/>
    <w:rsid w:val="002D367E"/>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3">
    <w:name w:val="Table Simple 1"/>
    <w:basedOn w:val="a3"/>
    <w:uiPriority w:val="99"/>
    <w:semiHidden/>
    <w:unhideWhenUsed/>
    <w:rsid w:val="002D367E"/>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e">
    <w:name w:val="Table Simple 2"/>
    <w:basedOn w:val="a3"/>
    <w:uiPriority w:val="99"/>
    <w:semiHidden/>
    <w:unhideWhenUsed/>
    <w:rsid w:val="002D367E"/>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8">
    <w:name w:val="Table Simple 3"/>
    <w:basedOn w:val="a3"/>
    <w:uiPriority w:val="99"/>
    <w:semiHidden/>
    <w:unhideWhenUsed/>
    <w:rsid w:val="002D367E"/>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f">
    <w:name w:val="E-mail Signature"/>
    <w:basedOn w:val="a1"/>
    <w:link w:val="afff0"/>
    <w:uiPriority w:val="99"/>
    <w:semiHidden/>
    <w:unhideWhenUsed/>
    <w:rsid w:val="002D367E"/>
    <w:pPr>
      <w:spacing w:after="0" w:line="240" w:lineRule="auto"/>
    </w:pPr>
  </w:style>
  <w:style w:type="character" w:customStyle="1" w:styleId="afff0">
    <w:name w:val="Электронная подпись Знак"/>
    <w:basedOn w:val="a2"/>
    <w:link w:val="afff"/>
    <w:uiPriority w:val="99"/>
    <w:semiHidden/>
    <w:rsid w:val="002D367E"/>
    <w:rPr>
      <w:lang w:val="sv-SE"/>
    </w:rPr>
  </w:style>
  <w:style w:type="paragraph" w:styleId="afff1">
    <w:name w:val="table of figures"/>
    <w:basedOn w:val="a1"/>
    <w:next w:val="a1"/>
    <w:uiPriority w:val="99"/>
    <w:semiHidden/>
    <w:unhideWhenUsed/>
    <w:rsid w:val="002D367E"/>
    <w:pPr>
      <w:spacing w:after="0"/>
    </w:pPr>
  </w:style>
  <w:style w:type="table" w:styleId="afff2">
    <w:name w:val="Colorful List"/>
    <w:basedOn w:val="a3"/>
    <w:uiPriority w:val="72"/>
    <w:semiHidden/>
    <w:unhideWhenUsed/>
    <w:rsid w:val="002D367E"/>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840036" w:themeFill="accent2" w:themeFillShade="CC"/>
      </w:tcPr>
    </w:tblStylePr>
    <w:tblStylePr w:type="lastRow">
      <w:rPr>
        <w:b/>
        <w:bCs/>
        <w:color w:val="84003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
    <w:name w:val="Colorful List Accent 1"/>
    <w:basedOn w:val="a3"/>
    <w:uiPriority w:val="72"/>
    <w:semiHidden/>
    <w:unhideWhenUsed/>
    <w:rsid w:val="002D367E"/>
    <w:pPr>
      <w:spacing w:after="0" w:line="240" w:lineRule="auto"/>
    </w:pPr>
    <w:rPr>
      <w:color w:val="000000" w:themeColor="text1"/>
    </w:rPr>
    <w:tblPr>
      <w:tblStyleRowBandSize w:val="1"/>
      <w:tblStyleColBandSize w:val="1"/>
    </w:tblPr>
    <w:tcPr>
      <w:shd w:val="clear" w:color="auto" w:fill="FFF8E4" w:themeFill="accent1" w:themeFillTint="19"/>
    </w:tcPr>
    <w:tblStylePr w:type="firstRow">
      <w:rPr>
        <w:b/>
        <w:bCs/>
        <w:color w:val="FFFFFF" w:themeColor="background1"/>
      </w:rPr>
      <w:tblPr/>
      <w:tcPr>
        <w:tcBorders>
          <w:bottom w:val="single" w:sz="12" w:space="0" w:color="FFFFFF" w:themeColor="background1"/>
        </w:tcBorders>
        <w:shd w:val="clear" w:color="auto" w:fill="840036" w:themeFill="accent2" w:themeFillShade="CC"/>
      </w:tcPr>
    </w:tblStylePr>
    <w:tblStylePr w:type="lastRow">
      <w:rPr>
        <w:b/>
        <w:bCs/>
        <w:color w:val="84003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EBC" w:themeFill="accent1" w:themeFillTint="3F"/>
      </w:tcPr>
    </w:tblStylePr>
    <w:tblStylePr w:type="band1Horz">
      <w:tblPr/>
      <w:tcPr>
        <w:shd w:val="clear" w:color="auto" w:fill="FFF1C9" w:themeFill="accent1" w:themeFillTint="33"/>
      </w:tcPr>
    </w:tblStylePr>
  </w:style>
  <w:style w:type="table" w:styleId="-2">
    <w:name w:val="Colorful List Accent 2"/>
    <w:basedOn w:val="a3"/>
    <w:uiPriority w:val="72"/>
    <w:semiHidden/>
    <w:unhideWhenUsed/>
    <w:rsid w:val="002D367E"/>
    <w:pPr>
      <w:spacing w:after="0" w:line="240" w:lineRule="auto"/>
    </w:pPr>
    <w:rPr>
      <w:color w:val="000000" w:themeColor="text1"/>
    </w:rPr>
    <w:tblPr>
      <w:tblStyleRowBandSize w:val="1"/>
      <w:tblStyleColBandSize w:val="1"/>
    </w:tblPr>
    <w:tcPr>
      <w:shd w:val="clear" w:color="auto" w:fill="FFDDEB" w:themeFill="accent2" w:themeFillTint="19"/>
    </w:tcPr>
    <w:tblStylePr w:type="firstRow">
      <w:rPr>
        <w:b/>
        <w:bCs/>
        <w:color w:val="FFFFFF" w:themeColor="background1"/>
      </w:rPr>
      <w:tblPr/>
      <w:tcPr>
        <w:tcBorders>
          <w:bottom w:val="single" w:sz="12" w:space="0" w:color="FFFFFF" w:themeColor="background1"/>
        </w:tcBorders>
        <w:shd w:val="clear" w:color="auto" w:fill="840036" w:themeFill="accent2" w:themeFillShade="CC"/>
      </w:tcPr>
    </w:tblStylePr>
    <w:tblStylePr w:type="lastRow">
      <w:rPr>
        <w:b/>
        <w:bCs/>
        <w:color w:val="84003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A9CC" w:themeFill="accent2" w:themeFillTint="3F"/>
      </w:tcPr>
    </w:tblStylePr>
    <w:tblStylePr w:type="band1Horz">
      <w:tblPr/>
      <w:tcPr>
        <w:shd w:val="clear" w:color="auto" w:fill="FFBAD6" w:themeFill="accent2" w:themeFillTint="33"/>
      </w:tcPr>
    </w:tblStylePr>
  </w:style>
  <w:style w:type="table" w:styleId="-3">
    <w:name w:val="Colorful List Accent 3"/>
    <w:basedOn w:val="a3"/>
    <w:uiPriority w:val="72"/>
    <w:semiHidden/>
    <w:unhideWhenUsed/>
    <w:rsid w:val="002D367E"/>
    <w:pPr>
      <w:spacing w:after="0" w:line="240" w:lineRule="auto"/>
    </w:pPr>
    <w:rPr>
      <w:color w:val="000000" w:themeColor="text1"/>
    </w:rPr>
    <w:tblPr>
      <w:tblStyleRowBandSize w:val="1"/>
      <w:tblStyleColBandSize w:val="1"/>
    </w:tblPr>
    <w:tcPr>
      <w:shd w:val="clear" w:color="auto" w:fill="FDF1EA" w:themeFill="accent3" w:themeFillTint="19"/>
    </w:tcPr>
    <w:tblStylePr w:type="firstRow">
      <w:rPr>
        <w:b/>
        <w:bCs/>
        <w:color w:val="FFFFFF" w:themeColor="background1"/>
      </w:rPr>
      <w:tblPr/>
      <w:tcPr>
        <w:tcBorders>
          <w:bottom w:val="single" w:sz="12" w:space="0" w:color="FFFFFF" w:themeColor="background1"/>
        </w:tcBorders>
        <w:shd w:val="clear" w:color="auto" w:fill="799809" w:themeFill="accent4" w:themeFillShade="CC"/>
      </w:tcPr>
    </w:tblStylePr>
    <w:tblStylePr w:type="lastRow">
      <w:rPr>
        <w:b/>
        <w:bCs/>
        <w:color w:val="799809"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CCA" w:themeFill="accent3" w:themeFillTint="3F"/>
      </w:tcPr>
    </w:tblStylePr>
    <w:tblStylePr w:type="band1Horz">
      <w:tblPr/>
      <w:tcPr>
        <w:shd w:val="clear" w:color="auto" w:fill="FBE2D4" w:themeFill="accent3" w:themeFillTint="33"/>
      </w:tcPr>
    </w:tblStylePr>
  </w:style>
  <w:style w:type="table" w:styleId="-4">
    <w:name w:val="Colorful List Accent 4"/>
    <w:basedOn w:val="a3"/>
    <w:uiPriority w:val="72"/>
    <w:semiHidden/>
    <w:unhideWhenUsed/>
    <w:rsid w:val="002D367E"/>
    <w:pPr>
      <w:spacing w:after="0" w:line="240" w:lineRule="auto"/>
    </w:pPr>
    <w:rPr>
      <w:color w:val="000000" w:themeColor="text1"/>
    </w:rPr>
    <w:tblPr>
      <w:tblStyleRowBandSize w:val="1"/>
      <w:tblStyleColBandSize w:val="1"/>
    </w:tblPr>
    <w:tcPr>
      <w:shd w:val="clear" w:color="auto" w:fill="F7FDE2" w:themeFill="accent4" w:themeFillTint="19"/>
    </w:tcPr>
    <w:tblStylePr w:type="firstRow">
      <w:rPr>
        <w:b/>
        <w:bCs/>
        <w:color w:val="FFFFFF" w:themeColor="background1"/>
      </w:rPr>
      <w:tblPr/>
      <w:tcPr>
        <w:tcBorders>
          <w:bottom w:val="single" w:sz="12" w:space="0" w:color="FFFFFF" w:themeColor="background1"/>
        </w:tcBorders>
        <w:shd w:val="clear" w:color="auto" w:fill="CC5712" w:themeFill="accent3" w:themeFillShade="CC"/>
      </w:tcPr>
    </w:tblStylePr>
    <w:tblStylePr w:type="lastRow">
      <w:rPr>
        <w:b/>
        <w:bCs/>
        <w:color w:val="CC5712"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AB7" w:themeFill="accent4" w:themeFillTint="3F"/>
      </w:tcPr>
    </w:tblStylePr>
    <w:tblStylePr w:type="band1Horz">
      <w:tblPr/>
      <w:tcPr>
        <w:shd w:val="clear" w:color="auto" w:fill="EFFBC4" w:themeFill="accent4" w:themeFillTint="33"/>
      </w:tcPr>
    </w:tblStylePr>
  </w:style>
  <w:style w:type="table" w:styleId="-5">
    <w:name w:val="Colorful List Accent 5"/>
    <w:basedOn w:val="a3"/>
    <w:uiPriority w:val="72"/>
    <w:semiHidden/>
    <w:unhideWhenUsed/>
    <w:rsid w:val="002D367E"/>
    <w:pPr>
      <w:spacing w:after="0" w:line="240" w:lineRule="auto"/>
    </w:pPr>
    <w:rPr>
      <w:color w:val="000000" w:themeColor="text1"/>
    </w:rPr>
    <w:tblPr>
      <w:tblStyleRowBandSize w:val="1"/>
      <w:tblStyleColBandSize w:val="1"/>
    </w:tblPr>
    <w:tcPr>
      <w:shd w:val="clear" w:color="auto" w:fill="F6FBFB" w:themeFill="accent5" w:themeFillTint="19"/>
    </w:tcPr>
    <w:tblStylePr w:type="firstRow">
      <w:rPr>
        <w:b/>
        <w:bCs/>
        <w:color w:val="FFFFFF" w:themeColor="background1"/>
      </w:rPr>
      <w:tblPr/>
      <w:tcPr>
        <w:tcBorders>
          <w:bottom w:val="single" w:sz="12" w:space="0" w:color="FFFFFF" w:themeColor="background1"/>
        </w:tcBorders>
        <w:shd w:val="clear" w:color="auto" w:fill="7F447A" w:themeFill="accent6" w:themeFillShade="CC"/>
      </w:tcPr>
    </w:tblStylePr>
    <w:tblStylePr w:type="lastRow">
      <w:rPr>
        <w:b/>
        <w:bCs/>
        <w:color w:val="7F447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9F5F6" w:themeFill="accent5" w:themeFillTint="3F"/>
      </w:tcPr>
    </w:tblStylePr>
    <w:tblStylePr w:type="band1Horz">
      <w:tblPr/>
      <w:tcPr>
        <w:shd w:val="clear" w:color="auto" w:fill="EDF7F7" w:themeFill="accent5" w:themeFillTint="33"/>
      </w:tcPr>
    </w:tblStylePr>
  </w:style>
  <w:style w:type="table" w:styleId="-6">
    <w:name w:val="Colorful List Accent 6"/>
    <w:basedOn w:val="a3"/>
    <w:uiPriority w:val="72"/>
    <w:semiHidden/>
    <w:unhideWhenUsed/>
    <w:rsid w:val="002D367E"/>
    <w:pPr>
      <w:spacing w:after="0" w:line="240" w:lineRule="auto"/>
    </w:pPr>
    <w:rPr>
      <w:color w:val="000000" w:themeColor="text1"/>
    </w:rPr>
    <w:tblPr>
      <w:tblStyleRowBandSize w:val="1"/>
      <w:tblStyleColBandSize w:val="1"/>
    </w:tblPr>
    <w:tcPr>
      <w:shd w:val="clear" w:color="auto" w:fill="F6EEF5" w:themeFill="accent6" w:themeFillTint="19"/>
    </w:tcPr>
    <w:tblStylePr w:type="firstRow">
      <w:rPr>
        <w:b/>
        <w:bCs/>
        <w:color w:val="FFFFFF" w:themeColor="background1"/>
      </w:rPr>
      <w:tblPr/>
      <w:tcPr>
        <w:tcBorders>
          <w:bottom w:val="single" w:sz="12" w:space="0" w:color="FFFFFF" w:themeColor="background1"/>
        </w:tcBorders>
        <w:shd w:val="clear" w:color="auto" w:fill="73C1C3" w:themeFill="accent5" w:themeFillShade="CC"/>
      </w:tcPr>
    </w:tblStylePr>
    <w:tblStylePr w:type="lastRow">
      <w:rPr>
        <w:b/>
        <w:bCs/>
        <w:color w:val="73C1C3"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D4E6" w:themeFill="accent6" w:themeFillTint="3F"/>
      </w:tcPr>
    </w:tblStylePr>
    <w:tblStylePr w:type="band1Horz">
      <w:tblPr/>
      <w:tcPr>
        <w:shd w:val="clear" w:color="auto" w:fill="ECDCEB" w:themeFill="accent6" w:themeFillTint="33"/>
      </w:tcPr>
    </w:tblStylePr>
  </w:style>
  <w:style w:type="table" w:styleId="afff3">
    <w:name w:val="Colorful Shading"/>
    <w:basedOn w:val="a3"/>
    <w:uiPriority w:val="71"/>
    <w:semiHidden/>
    <w:unhideWhenUsed/>
    <w:rsid w:val="002D367E"/>
    <w:pPr>
      <w:spacing w:after="0" w:line="240" w:lineRule="auto"/>
    </w:pPr>
    <w:rPr>
      <w:color w:val="000000" w:themeColor="text1"/>
    </w:rPr>
    <w:tblPr>
      <w:tblStyleRowBandSize w:val="1"/>
      <w:tblStyleColBandSize w:val="1"/>
      <w:tblBorders>
        <w:top w:val="single" w:sz="24" w:space="0" w:color="A50044"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A50044"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0">
    <w:name w:val="Colorful Shading Accent 1"/>
    <w:basedOn w:val="a3"/>
    <w:uiPriority w:val="71"/>
    <w:semiHidden/>
    <w:unhideWhenUsed/>
    <w:rsid w:val="002D367E"/>
    <w:pPr>
      <w:spacing w:after="0" w:line="240" w:lineRule="auto"/>
    </w:pPr>
    <w:rPr>
      <w:color w:val="000000" w:themeColor="text1"/>
    </w:rPr>
    <w:tblPr>
      <w:tblStyleRowBandSize w:val="1"/>
      <w:tblStyleColBandSize w:val="1"/>
      <w:tblBorders>
        <w:top w:val="single" w:sz="24" w:space="0" w:color="A50044" w:themeColor="accent2"/>
        <w:left w:val="single" w:sz="4" w:space="0" w:color="F0B600" w:themeColor="accent1"/>
        <w:bottom w:val="single" w:sz="4" w:space="0" w:color="F0B600" w:themeColor="accent1"/>
        <w:right w:val="single" w:sz="4" w:space="0" w:color="F0B600" w:themeColor="accent1"/>
        <w:insideH w:val="single" w:sz="4" w:space="0" w:color="FFFFFF" w:themeColor="background1"/>
        <w:insideV w:val="single" w:sz="4" w:space="0" w:color="FFFFFF" w:themeColor="background1"/>
      </w:tblBorders>
    </w:tblPr>
    <w:tcPr>
      <w:shd w:val="clear" w:color="auto" w:fill="FFF8E4" w:themeFill="accent1" w:themeFillTint="19"/>
    </w:tcPr>
    <w:tblStylePr w:type="firstRow">
      <w:rPr>
        <w:b/>
        <w:bCs/>
      </w:rPr>
      <w:tblPr/>
      <w:tcPr>
        <w:tcBorders>
          <w:top w:val="nil"/>
          <w:left w:val="nil"/>
          <w:bottom w:val="single" w:sz="24" w:space="0" w:color="A50044"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06C00" w:themeFill="accent1" w:themeFillShade="99"/>
      </w:tcPr>
    </w:tblStylePr>
    <w:tblStylePr w:type="firstCol">
      <w:rPr>
        <w:color w:val="FFFFFF" w:themeColor="background1"/>
      </w:rPr>
      <w:tblPr/>
      <w:tcPr>
        <w:tcBorders>
          <w:top w:val="nil"/>
          <w:left w:val="nil"/>
          <w:bottom w:val="nil"/>
          <w:right w:val="nil"/>
          <w:insideH w:val="single" w:sz="4" w:space="0" w:color="906C00" w:themeColor="accent1" w:themeShade="99"/>
          <w:insideV w:val="nil"/>
        </w:tcBorders>
        <w:shd w:val="clear" w:color="auto" w:fill="906C00"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906C00" w:themeFill="accent1" w:themeFillShade="99"/>
      </w:tcPr>
    </w:tblStylePr>
    <w:tblStylePr w:type="band1Vert">
      <w:tblPr/>
      <w:tcPr>
        <w:shd w:val="clear" w:color="auto" w:fill="FFE493" w:themeFill="accent1" w:themeFillTint="66"/>
      </w:tcPr>
    </w:tblStylePr>
    <w:tblStylePr w:type="band1Horz">
      <w:tblPr/>
      <w:tcPr>
        <w:shd w:val="clear" w:color="auto" w:fill="FFDE78" w:themeFill="accent1" w:themeFillTint="7F"/>
      </w:tcPr>
    </w:tblStylePr>
    <w:tblStylePr w:type="neCell">
      <w:rPr>
        <w:color w:val="000000" w:themeColor="text1"/>
      </w:rPr>
    </w:tblStylePr>
    <w:tblStylePr w:type="nwCell">
      <w:rPr>
        <w:color w:val="000000" w:themeColor="text1"/>
      </w:rPr>
    </w:tblStylePr>
  </w:style>
  <w:style w:type="table" w:styleId="-20">
    <w:name w:val="Colorful Shading Accent 2"/>
    <w:basedOn w:val="a3"/>
    <w:uiPriority w:val="71"/>
    <w:semiHidden/>
    <w:unhideWhenUsed/>
    <w:rsid w:val="002D367E"/>
    <w:pPr>
      <w:spacing w:after="0" w:line="240" w:lineRule="auto"/>
    </w:pPr>
    <w:rPr>
      <w:color w:val="000000" w:themeColor="text1"/>
    </w:rPr>
    <w:tblPr>
      <w:tblStyleRowBandSize w:val="1"/>
      <w:tblStyleColBandSize w:val="1"/>
      <w:tblBorders>
        <w:top w:val="single" w:sz="24" w:space="0" w:color="A50044" w:themeColor="accent2"/>
        <w:left w:val="single" w:sz="4" w:space="0" w:color="A50044" w:themeColor="accent2"/>
        <w:bottom w:val="single" w:sz="4" w:space="0" w:color="A50044" w:themeColor="accent2"/>
        <w:right w:val="single" w:sz="4" w:space="0" w:color="A50044" w:themeColor="accent2"/>
        <w:insideH w:val="single" w:sz="4" w:space="0" w:color="FFFFFF" w:themeColor="background1"/>
        <w:insideV w:val="single" w:sz="4" w:space="0" w:color="FFFFFF" w:themeColor="background1"/>
      </w:tblBorders>
    </w:tblPr>
    <w:tcPr>
      <w:shd w:val="clear" w:color="auto" w:fill="FFDDEB" w:themeFill="accent2" w:themeFillTint="19"/>
    </w:tcPr>
    <w:tblStylePr w:type="firstRow">
      <w:rPr>
        <w:b/>
        <w:bCs/>
      </w:rPr>
      <w:tblPr/>
      <w:tcPr>
        <w:tcBorders>
          <w:top w:val="nil"/>
          <w:left w:val="nil"/>
          <w:bottom w:val="single" w:sz="24" w:space="0" w:color="A50044"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0028" w:themeFill="accent2" w:themeFillShade="99"/>
      </w:tcPr>
    </w:tblStylePr>
    <w:tblStylePr w:type="firstCol">
      <w:rPr>
        <w:color w:val="FFFFFF" w:themeColor="background1"/>
      </w:rPr>
      <w:tblPr/>
      <w:tcPr>
        <w:tcBorders>
          <w:top w:val="nil"/>
          <w:left w:val="nil"/>
          <w:bottom w:val="nil"/>
          <w:right w:val="nil"/>
          <w:insideH w:val="single" w:sz="4" w:space="0" w:color="630028" w:themeColor="accent2" w:themeShade="99"/>
          <w:insideV w:val="nil"/>
        </w:tcBorders>
        <w:shd w:val="clear" w:color="auto" w:fill="630028"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630028" w:themeFill="accent2" w:themeFillShade="99"/>
      </w:tcPr>
    </w:tblStylePr>
    <w:tblStylePr w:type="band1Vert">
      <w:tblPr/>
      <w:tcPr>
        <w:shd w:val="clear" w:color="auto" w:fill="FF75AD" w:themeFill="accent2" w:themeFillTint="66"/>
      </w:tcPr>
    </w:tblStylePr>
    <w:tblStylePr w:type="band1Horz">
      <w:tblPr/>
      <w:tcPr>
        <w:shd w:val="clear" w:color="auto" w:fill="FF5399" w:themeFill="accent2" w:themeFillTint="7F"/>
      </w:tcPr>
    </w:tblStylePr>
    <w:tblStylePr w:type="neCell">
      <w:rPr>
        <w:color w:val="000000" w:themeColor="text1"/>
      </w:rPr>
    </w:tblStylePr>
    <w:tblStylePr w:type="nwCell">
      <w:rPr>
        <w:color w:val="000000" w:themeColor="text1"/>
      </w:rPr>
    </w:tblStylePr>
  </w:style>
  <w:style w:type="table" w:styleId="-30">
    <w:name w:val="Colorful Shading Accent 3"/>
    <w:basedOn w:val="a3"/>
    <w:uiPriority w:val="71"/>
    <w:semiHidden/>
    <w:unhideWhenUsed/>
    <w:rsid w:val="002D367E"/>
    <w:pPr>
      <w:spacing w:after="0" w:line="240" w:lineRule="auto"/>
    </w:pPr>
    <w:rPr>
      <w:color w:val="000000" w:themeColor="text1"/>
    </w:rPr>
    <w:tblPr>
      <w:tblStyleRowBandSize w:val="1"/>
      <w:tblStyleColBandSize w:val="1"/>
      <w:tblBorders>
        <w:top w:val="single" w:sz="24" w:space="0" w:color="98BF0C" w:themeColor="accent4"/>
        <w:left w:val="single" w:sz="4" w:space="0" w:color="EC732B" w:themeColor="accent3"/>
        <w:bottom w:val="single" w:sz="4" w:space="0" w:color="EC732B" w:themeColor="accent3"/>
        <w:right w:val="single" w:sz="4" w:space="0" w:color="EC732B" w:themeColor="accent3"/>
        <w:insideH w:val="single" w:sz="4" w:space="0" w:color="FFFFFF" w:themeColor="background1"/>
        <w:insideV w:val="single" w:sz="4" w:space="0" w:color="FFFFFF" w:themeColor="background1"/>
      </w:tblBorders>
    </w:tblPr>
    <w:tcPr>
      <w:shd w:val="clear" w:color="auto" w:fill="FDF1EA" w:themeFill="accent3" w:themeFillTint="19"/>
    </w:tcPr>
    <w:tblStylePr w:type="firstRow">
      <w:rPr>
        <w:b/>
        <w:bCs/>
      </w:rPr>
      <w:tblPr/>
      <w:tcPr>
        <w:tcBorders>
          <w:top w:val="nil"/>
          <w:left w:val="nil"/>
          <w:bottom w:val="single" w:sz="24" w:space="0" w:color="98BF0C"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410D" w:themeFill="accent3" w:themeFillShade="99"/>
      </w:tcPr>
    </w:tblStylePr>
    <w:tblStylePr w:type="firstCol">
      <w:rPr>
        <w:color w:val="FFFFFF" w:themeColor="background1"/>
      </w:rPr>
      <w:tblPr/>
      <w:tcPr>
        <w:tcBorders>
          <w:top w:val="nil"/>
          <w:left w:val="nil"/>
          <w:bottom w:val="nil"/>
          <w:right w:val="nil"/>
          <w:insideH w:val="single" w:sz="4" w:space="0" w:color="99410D" w:themeColor="accent3" w:themeShade="99"/>
          <w:insideV w:val="nil"/>
        </w:tcBorders>
        <w:shd w:val="clear" w:color="auto" w:fill="99410D"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99410D" w:themeFill="accent3" w:themeFillShade="99"/>
      </w:tcPr>
    </w:tblStylePr>
    <w:tblStylePr w:type="band1Vert">
      <w:tblPr/>
      <w:tcPr>
        <w:shd w:val="clear" w:color="auto" w:fill="F7C6A9" w:themeFill="accent3" w:themeFillTint="66"/>
      </w:tcPr>
    </w:tblStylePr>
    <w:tblStylePr w:type="band1Horz">
      <w:tblPr/>
      <w:tcPr>
        <w:shd w:val="clear" w:color="auto" w:fill="F5B995" w:themeFill="accent3" w:themeFillTint="7F"/>
      </w:tcPr>
    </w:tblStylePr>
  </w:style>
  <w:style w:type="table" w:styleId="-40">
    <w:name w:val="Colorful Shading Accent 4"/>
    <w:basedOn w:val="a3"/>
    <w:uiPriority w:val="71"/>
    <w:semiHidden/>
    <w:unhideWhenUsed/>
    <w:rsid w:val="002D367E"/>
    <w:pPr>
      <w:spacing w:after="0" w:line="240" w:lineRule="auto"/>
    </w:pPr>
    <w:rPr>
      <w:color w:val="000000" w:themeColor="text1"/>
    </w:rPr>
    <w:tblPr>
      <w:tblStyleRowBandSize w:val="1"/>
      <w:tblStyleColBandSize w:val="1"/>
      <w:tblBorders>
        <w:top w:val="single" w:sz="24" w:space="0" w:color="EC732B" w:themeColor="accent3"/>
        <w:left w:val="single" w:sz="4" w:space="0" w:color="98BF0C" w:themeColor="accent4"/>
        <w:bottom w:val="single" w:sz="4" w:space="0" w:color="98BF0C" w:themeColor="accent4"/>
        <w:right w:val="single" w:sz="4" w:space="0" w:color="98BF0C" w:themeColor="accent4"/>
        <w:insideH w:val="single" w:sz="4" w:space="0" w:color="FFFFFF" w:themeColor="background1"/>
        <w:insideV w:val="single" w:sz="4" w:space="0" w:color="FFFFFF" w:themeColor="background1"/>
      </w:tblBorders>
    </w:tblPr>
    <w:tcPr>
      <w:shd w:val="clear" w:color="auto" w:fill="F7FDE2" w:themeFill="accent4" w:themeFillTint="19"/>
    </w:tcPr>
    <w:tblStylePr w:type="firstRow">
      <w:rPr>
        <w:b/>
        <w:bCs/>
      </w:rPr>
      <w:tblPr/>
      <w:tcPr>
        <w:tcBorders>
          <w:top w:val="nil"/>
          <w:left w:val="nil"/>
          <w:bottom w:val="single" w:sz="24" w:space="0" w:color="EC732B"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A7207" w:themeFill="accent4" w:themeFillShade="99"/>
      </w:tcPr>
    </w:tblStylePr>
    <w:tblStylePr w:type="firstCol">
      <w:rPr>
        <w:color w:val="FFFFFF" w:themeColor="background1"/>
      </w:rPr>
      <w:tblPr/>
      <w:tcPr>
        <w:tcBorders>
          <w:top w:val="nil"/>
          <w:left w:val="nil"/>
          <w:bottom w:val="nil"/>
          <w:right w:val="nil"/>
          <w:insideH w:val="single" w:sz="4" w:space="0" w:color="5A7207" w:themeColor="accent4" w:themeShade="99"/>
          <w:insideV w:val="nil"/>
        </w:tcBorders>
        <w:shd w:val="clear" w:color="auto" w:fill="5A7207"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A7207" w:themeFill="accent4" w:themeFillShade="99"/>
      </w:tcPr>
    </w:tblStylePr>
    <w:tblStylePr w:type="band1Vert">
      <w:tblPr/>
      <w:tcPr>
        <w:shd w:val="clear" w:color="auto" w:fill="DFF78B" w:themeFill="accent4" w:themeFillTint="66"/>
      </w:tcPr>
    </w:tblStylePr>
    <w:tblStylePr w:type="band1Horz">
      <w:tblPr/>
      <w:tcPr>
        <w:shd w:val="clear" w:color="auto" w:fill="D8F66F"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3"/>
    <w:uiPriority w:val="71"/>
    <w:semiHidden/>
    <w:unhideWhenUsed/>
    <w:rsid w:val="002D367E"/>
    <w:pPr>
      <w:spacing w:after="0" w:line="240" w:lineRule="auto"/>
    </w:pPr>
    <w:rPr>
      <w:color w:val="000000" w:themeColor="text1"/>
    </w:rPr>
    <w:tblPr>
      <w:tblStyleRowBandSize w:val="1"/>
      <w:tblStyleColBandSize w:val="1"/>
      <w:tblBorders>
        <w:top w:val="single" w:sz="24" w:space="0" w:color="A05599" w:themeColor="accent6"/>
        <w:left w:val="single" w:sz="4" w:space="0" w:color="AADADB" w:themeColor="accent5"/>
        <w:bottom w:val="single" w:sz="4" w:space="0" w:color="AADADB" w:themeColor="accent5"/>
        <w:right w:val="single" w:sz="4" w:space="0" w:color="AADADB" w:themeColor="accent5"/>
        <w:insideH w:val="single" w:sz="4" w:space="0" w:color="FFFFFF" w:themeColor="background1"/>
        <w:insideV w:val="single" w:sz="4" w:space="0" w:color="FFFFFF" w:themeColor="background1"/>
      </w:tblBorders>
    </w:tblPr>
    <w:tcPr>
      <w:shd w:val="clear" w:color="auto" w:fill="F6FBFB" w:themeFill="accent5" w:themeFillTint="19"/>
    </w:tcPr>
    <w:tblStylePr w:type="firstRow">
      <w:rPr>
        <w:b/>
        <w:bCs/>
      </w:rPr>
      <w:tblPr/>
      <w:tcPr>
        <w:tcBorders>
          <w:top w:val="nil"/>
          <w:left w:val="nil"/>
          <w:bottom w:val="single" w:sz="24" w:space="0" w:color="A05599"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5A1A3" w:themeFill="accent5" w:themeFillShade="99"/>
      </w:tcPr>
    </w:tblStylePr>
    <w:tblStylePr w:type="firstCol">
      <w:rPr>
        <w:color w:val="FFFFFF" w:themeColor="background1"/>
      </w:rPr>
      <w:tblPr/>
      <w:tcPr>
        <w:tcBorders>
          <w:top w:val="nil"/>
          <w:left w:val="nil"/>
          <w:bottom w:val="nil"/>
          <w:right w:val="nil"/>
          <w:insideH w:val="single" w:sz="4" w:space="0" w:color="45A1A3" w:themeColor="accent5" w:themeShade="99"/>
          <w:insideV w:val="nil"/>
        </w:tcBorders>
        <w:shd w:val="clear" w:color="auto" w:fill="45A1A3"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45A1A3" w:themeFill="accent5" w:themeFillShade="99"/>
      </w:tcPr>
    </w:tblStylePr>
    <w:tblStylePr w:type="band1Vert">
      <w:tblPr/>
      <w:tcPr>
        <w:shd w:val="clear" w:color="auto" w:fill="DCF0F0" w:themeFill="accent5" w:themeFillTint="66"/>
      </w:tcPr>
    </w:tblStylePr>
    <w:tblStylePr w:type="band1Horz">
      <w:tblPr/>
      <w:tcPr>
        <w:shd w:val="clear" w:color="auto" w:fill="D4ECED"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3"/>
    <w:uiPriority w:val="71"/>
    <w:semiHidden/>
    <w:unhideWhenUsed/>
    <w:rsid w:val="002D367E"/>
    <w:pPr>
      <w:spacing w:after="0" w:line="240" w:lineRule="auto"/>
    </w:pPr>
    <w:rPr>
      <w:color w:val="000000" w:themeColor="text1"/>
    </w:rPr>
    <w:tblPr>
      <w:tblStyleRowBandSize w:val="1"/>
      <w:tblStyleColBandSize w:val="1"/>
      <w:tblBorders>
        <w:top w:val="single" w:sz="24" w:space="0" w:color="AADADB" w:themeColor="accent5"/>
        <w:left w:val="single" w:sz="4" w:space="0" w:color="A05599" w:themeColor="accent6"/>
        <w:bottom w:val="single" w:sz="4" w:space="0" w:color="A05599" w:themeColor="accent6"/>
        <w:right w:val="single" w:sz="4" w:space="0" w:color="A05599" w:themeColor="accent6"/>
        <w:insideH w:val="single" w:sz="4" w:space="0" w:color="FFFFFF" w:themeColor="background1"/>
        <w:insideV w:val="single" w:sz="4" w:space="0" w:color="FFFFFF" w:themeColor="background1"/>
      </w:tblBorders>
    </w:tblPr>
    <w:tcPr>
      <w:shd w:val="clear" w:color="auto" w:fill="F6EEF5" w:themeFill="accent6" w:themeFillTint="19"/>
    </w:tcPr>
    <w:tblStylePr w:type="firstRow">
      <w:rPr>
        <w:b/>
        <w:bCs/>
      </w:rPr>
      <w:tblPr/>
      <w:tcPr>
        <w:tcBorders>
          <w:top w:val="nil"/>
          <w:left w:val="nil"/>
          <w:bottom w:val="single" w:sz="24" w:space="0" w:color="AADADB"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335B" w:themeFill="accent6" w:themeFillShade="99"/>
      </w:tcPr>
    </w:tblStylePr>
    <w:tblStylePr w:type="firstCol">
      <w:rPr>
        <w:color w:val="FFFFFF" w:themeColor="background1"/>
      </w:rPr>
      <w:tblPr/>
      <w:tcPr>
        <w:tcBorders>
          <w:top w:val="nil"/>
          <w:left w:val="nil"/>
          <w:bottom w:val="nil"/>
          <w:right w:val="nil"/>
          <w:insideH w:val="single" w:sz="4" w:space="0" w:color="5F335B" w:themeColor="accent6" w:themeShade="99"/>
          <w:insideV w:val="nil"/>
        </w:tcBorders>
        <w:shd w:val="clear" w:color="auto" w:fill="5F335B"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5F335B" w:themeFill="accent6" w:themeFillShade="99"/>
      </w:tcPr>
    </w:tblStylePr>
    <w:tblStylePr w:type="band1Vert">
      <w:tblPr/>
      <w:tcPr>
        <w:shd w:val="clear" w:color="auto" w:fill="DAB9D7" w:themeFill="accent6" w:themeFillTint="66"/>
      </w:tcPr>
    </w:tblStylePr>
    <w:tblStylePr w:type="band1Horz">
      <w:tblPr/>
      <w:tcPr>
        <w:shd w:val="clear" w:color="auto" w:fill="D1A8CD" w:themeFill="accent6" w:themeFillTint="7F"/>
      </w:tcPr>
    </w:tblStylePr>
    <w:tblStylePr w:type="neCell">
      <w:rPr>
        <w:color w:val="000000" w:themeColor="text1"/>
      </w:rPr>
    </w:tblStylePr>
    <w:tblStylePr w:type="nwCell">
      <w:rPr>
        <w:color w:val="000000" w:themeColor="text1"/>
      </w:rPr>
    </w:tblStylePr>
  </w:style>
  <w:style w:type="table" w:styleId="14">
    <w:name w:val="Table Colorful 1"/>
    <w:basedOn w:val="a3"/>
    <w:uiPriority w:val="99"/>
    <w:semiHidden/>
    <w:unhideWhenUsed/>
    <w:rsid w:val="002D367E"/>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
    <w:name w:val="Table Colorful 2"/>
    <w:basedOn w:val="a3"/>
    <w:uiPriority w:val="99"/>
    <w:semiHidden/>
    <w:unhideWhenUsed/>
    <w:rsid w:val="002D367E"/>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9">
    <w:name w:val="Table Colorful 3"/>
    <w:basedOn w:val="a3"/>
    <w:uiPriority w:val="99"/>
    <w:semiHidden/>
    <w:unhideWhenUsed/>
    <w:rsid w:val="002D367E"/>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4">
    <w:name w:val="Colorful Grid"/>
    <w:basedOn w:val="a3"/>
    <w:uiPriority w:val="73"/>
    <w:semiHidden/>
    <w:unhideWhenUsed/>
    <w:rsid w:val="002D367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
    <w:name w:val="Colorful Grid Accent 1"/>
    <w:basedOn w:val="a3"/>
    <w:uiPriority w:val="73"/>
    <w:semiHidden/>
    <w:unhideWhenUsed/>
    <w:rsid w:val="002D367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1C9" w:themeFill="accent1" w:themeFillTint="33"/>
    </w:tcPr>
    <w:tblStylePr w:type="firstRow">
      <w:rPr>
        <w:b/>
        <w:bCs/>
      </w:rPr>
      <w:tblPr/>
      <w:tcPr>
        <w:shd w:val="clear" w:color="auto" w:fill="FFE493" w:themeFill="accent1" w:themeFillTint="66"/>
      </w:tcPr>
    </w:tblStylePr>
    <w:tblStylePr w:type="lastRow">
      <w:rPr>
        <w:b/>
        <w:bCs/>
        <w:color w:val="000000" w:themeColor="text1"/>
      </w:rPr>
      <w:tblPr/>
      <w:tcPr>
        <w:shd w:val="clear" w:color="auto" w:fill="FFE493" w:themeFill="accent1" w:themeFillTint="66"/>
      </w:tcPr>
    </w:tblStylePr>
    <w:tblStylePr w:type="firstCol">
      <w:rPr>
        <w:color w:val="FFFFFF" w:themeColor="background1"/>
      </w:rPr>
      <w:tblPr/>
      <w:tcPr>
        <w:shd w:val="clear" w:color="auto" w:fill="B38700" w:themeFill="accent1" w:themeFillShade="BF"/>
      </w:tcPr>
    </w:tblStylePr>
    <w:tblStylePr w:type="lastCol">
      <w:rPr>
        <w:color w:val="FFFFFF" w:themeColor="background1"/>
      </w:rPr>
      <w:tblPr/>
      <w:tcPr>
        <w:shd w:val="clear" w:color="auto" w:fill="B38700" w:themeFill="accent1" w:themeFillShade="BF"/>
      </w:tcPr>
    </w:tblStylePr>
    <w:tblStylePr w:type="band1Vert">
      <w:tblPr/>
      <w:tcPr>
        <w:shd w:val="clear" w:color="auto" w:fill="FFDE78" w:themeFill="accent1" w:themeFillTint="7F"/>
      </w:tcPr>
    </w:tblStylePr>
    <w:tblStylePr w:type="band1Horz">
      <w:tblPr/>
      <w:tcPr>
        <w:shd w:val="clear" w:color="auto" w:fill="FFDE78" w:themeFill="accent1" w:themeFillTint="7F"/>
      </w:tcPr>
    </w:tblStylePr>
  </w:style>
  <w:style w:type="table" w:styleId="-21">
    <w:name w:val="Colorful Grid Accent 2"/>
    <w:basedOn w:val="a3"/>
    <w:uiPriority w:val="73"/>
    <w:semiHidden/>
    <w:unhideWhenUsed/>
    <w:rsid w:val="002D367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BAD6" w:themeFill="accent2" w:themeFillTint="33"/>
    </w:tcPr>
    <w:tblStylePr w:type="firstRow">
      <w:rPr>
        <w:b/>
        <w:bCs/>
      </w:rPr>
      <w:tblPr/>
      <w:tcPr>
        <w:shd w:val="clear" w:color="auto" w:fill="FF75AD" w:themeFill="accent2" w:themeFillTint="66"/>
      </w:tcPr>
    </w:tblStylePr>
    <w:tblStylePr w:type="lastRow">
      <w:rPr>
        <w:b/>
        <w:bCs/>
        <w:color w:val="000000" w:themeColor="text1"/>
      </w:rPr>
      <w:tblPr/>
      <w:tcPr>
        <w:shd w:val="clear" w:color="auto" w:fill="FF75AD" w:themeFill="accent2" w:themeFillTint="66"/>
      </w:tcPr>
    </w:tblStylePr>
    <w:tblStylePr w:type="firstCol">
      <w:rPr>
        <w:color w:val="FFFFFF" w:themeColor="background1"/>
      </w:rPr>
      <w:tblPr/>
      <w:tcPr>
        <w:shd w:val="clear" w:color="auto" w:fill="7B0032" w:themeFill="accent2" w:themeFillShade="BF"/>
      </w:tcPr>
    </w:tblStylePr>
    <w:tblStylePr w:type="lastCol">
      <w:rPr>
        <w:color w:val="FFFFFF" w:themeColor="background1"/>
      </w:rPr>
      <w:tblPr/>
      <w:tcPr>
        <w:shd w:val="clear" w:color="auto" w:fill="7B0032" w:themeFill="accent2" w:themeFillShade="BF"/>
      </w:tcPr>
    </w:tblStylePr>
    <w:tblStylePr w:type="band1Vert">
      <w:tblPr/>
      <w:tcPr>
        <w:shd w:val="clear" w:color="auto" w:fill="FF5399" w:themeFill="accent2" w:themeFillTint="7F"/>
      </w:tcPr>
    </w:tblStylePr>
    <w:tblStylePr w:type="band1Horz">
      <w:tblPr/>
      <w:tcPr>
        <w:shd w:val="clear" w:color="auto" w:fill="FF5399" w:themeFill="accent2" w:themeFillTint="7F"/>
      </w:tcPr>
    </w:tblStylePr>
  </w:style>
  <w:style w:type="table" w:styleId="-31">
    <w:name w:val="Colorful Grid Accent 3"/>
    <w:basedOn w:val="a3"/>
    <w:uiPriority w:val="73"/>
    <w:semiHidden/>
    <w:unhideWhenUsed/>
    <w:rsid w:val="002D367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2D4" w:themeFill="accent3" w:themeFillTint="33"/>
    </w:tcPr>
    <w:tblStylePr w:type="firstRow">
      <w:rPr>
        <w:b/>
        <w:bCs/>
      </w:rPr>
      <w:tblPr/>
      <w:tcPr>
        <w:shd w:val="clear" w:color="auto" w:fill="F7C6A9" w:themeFill="accent3" w:themeFillTint="66"/>
      </w:tcPr>
    </w:tblStylePr>
    <w:tblStylePr w:type="lastRow">
      <w:rPr>
        <w:b/>
        <w:bCs/>
        <w:color w:val="000000" w:themeColor="text1"/>
      </w:rPr>
      <w:tblPr/>
      <w:tcPr>
        <w:shd w:val="clear" w:color="auto" w:fill="F7C6A9" w:themeFill="accent3" w:themeFillTint="66"/>
      </w:tcPr>
    </w:tblStylePr>
    <w:tblStylePr w:type="firstCol">
      <w:rPr>
        <w:color w:val="FFFFFF" w:themeColor="background1"/>
      </w:rPr>
      <w:tblPr/>
      <w:tcPr>
        <w:shd w:val="clear" w:color="auto" w:fill="BF5211" w:themeFill="accent3" w:themeFillShade="BF"/>
      </w:tcPr>
    </w:tblStylePr>
    <w:tblStylePr w:type="lastCol">
      <w:rPr>
        <w:color w:val="FFFFFF" w:themeColor="background1"/>
      </w:rPr>
      <w:tblPr/>
      <w:tcPr>
        <w:shd w:val="clear" w:color="auto" w:fill="BF5211" w:themeFill="accent3" w:themeFillShade="BF"/>
      </w:tcPr>
    </w:tblStylePr>
    <w:tblStylePr w:type="band1Vert">
      <w:tblPr/>
      <w:tcPr>
        <w:shd w:val="clear" w:color="auto" w:fill="F5B995" w:themeFill="accent3" w:themeFillTint="7F"/>
      </w:tcPr>
    </w:tblStylePr>
    <w:tblStylePr w:type="band1Horz">
      <w:tblPr/>
      <w:tcPr>
        <w:shd w:val="clear" w:color="auto" w:fill="F5B995" w:themeFill="accent3" w:themeFillTint="7F"/>
      </w:tcPr>
    </w:tblStylePr>
  </w:style>
  <w:style w:type="table" w:styleId="-41">
    <w:name w:val="Colorful Grid Accent 4"/>
    <w:basedOn w:val="a3"/>
    <w:uiPriority w:val="73"/>
    <w:semiHidden/>
    <w:unhideWhenUsed/>
    <w:rsid w:val="002D367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FFBC4" w:themeFill="accent4" w:themeFillTint="33"/>
    </w:tcPr>
    <w:tblStylePr w:type="firstRow">
      <w:rPr>
        <w:b/>
        <w:bCs/>
      </w:rPr>
      <w:tblPr/>
      <w:tcPr>
        <w:shd w:val="clear" w:color="auto" w:fill="DFF78B" w:themeFill="accent4" w:themeFillTint="66"/>
      </w:tcPr>
    </w:tblStylePr>
    <w:tblStylePr w:type="lastRow">
      <w:rPr>
        <w:b/>
        <w:bCs/>
        <w:color w:val="000000" w:themeColor="text1"/>
      </w:rPr>
      <w:tblPr/>
      <w:tcPr>
        <w:shd w:val="clear" w:color="auto" w:fill="DFF78B" w:themeFill="accent4" w:themeFillTint="66"/>
      </w:tcPr>
    </w:tblStylePr>
    <w:tblStylePr w:type="firstCol">
      <w:rPr>
        <w:color w:val="FFFFFF" w:themeColor="background1"/>
      </w:rPr>
      <w:tblPr/>
      <w:tcPr>
        <w:shd w:val="clear" w:color="auto" w:fill="718F09" w:themeFill="accent4" w:themeFillShade="BF"/>
      </w:tcPr>
    </w:tblStylePr>
    <w:tblStylePr w:type="lastCol">
      <w:rPr>
        <w:color w:val="FFFFFF" w:themeColor="background1"/>
      </w:rPr>
      <w:tblPr/>
      <w:tcPr>
        <w:shd w:val="clear" w:color="auto" w:fill="718F09" w:themeFill="accent4" w:themeFillShade="BF"/>
      </w:tcPr>
    </w:tblStylePr>
    <w:tblStylePr w:type="band1Vert">
      <w:tblPr/>
      <w:tcPr>
        <w:shd w:val="clear" w:color="auto" w:fill="D8F66F" w:themeFill="accent4" w:themeFillTint="7F"/>
      </w:tcPr>
    </w:tblStylePr>
    <w:tblStylePr w:type="band1Horz">
      <w:tblPr/>
      <w:tcPr>
        <w:shd w:val="clear" w:color="auto" w:fill="D8F66F" w:themeFill="accent4" w:themeFillTint="7F"/>
      </w:tcPr>
    </w:tblStylePr>
  </w:style>
  <w:style w:type="table" w:styleId="-51">
    <w:name w:val="Colorful Grid Accent 5"/>
    <w:basedOn w:val="a3"/>
    <w:uiPriority w:val="73"/>
    <w:semiHidden/>
    <w:unhideWhenUsed/>
    <w:rsid w:val="002D367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F7F7" w:themeFill="accent5" w:themeFillTint="33"/>
    </w:tcPr>
    <w:tblStylePr w:type="firstRow">
      <w:rPr>
        <w:b/>
        <w:bCs/>
      </w:rPr>
      <w:tblPr/>
      <w:tcPr>
        <w:shd w:val="clear" w:color="auto" w:fill="DCF0F0" w:themeFill="accent5" w:themeFillTint="66"/>
      </w:tcPr>
    </w:tblStylePr>
    <w:tblStylePr w:type="lastRow">
      <w:rPr>
        <w:b/>
        <w:bCs/>
        <w:color w:val="000000" w:themeColor="text1"/>
      </w:rPr>
      <w:tblPr/>
      <w:tcPr>
        <w:shd w:val="clear" w:color="auto" w:fill="DCF0F0" w:themeFill="accent5" w:themeFillTint="66"/>
      </w:tcPr>
    </w:tblStylePr>
    <w:tblStylePr w:type="firstCol">
      <w:rPr>
        <w:color w:val="FFFFFF" w:themeColor="background1"/>
      </w:rPr>
      <w:tblPr/>
      <w:tcPr>
        <w:shd w:val="clear" w:color="auto" w:fill="65BBBE" w:themeFill="accent5" w:themeFillShade="BF"/>
      </w:tcPr>
    </w:tblStylePr>
    <w:tblStylePr w:type="lastCol">
      <w:rPr>
        <w:color w:val="FFFFFF" w:themeColor="background1"/>
      </w:rPr>
      <w:tblPr/>
      <w:tcPr>
        <w:shd w:val="clear" w:color="auto" w:fill="65BBBE" w:themeFill="accent5" w:themeFillShade="BF"/>
      </w:tcPr>
    </w:tblStylePr>
    <w:tblStylePr w:type="band1Vert">
      <w:tblPr/>
      <w:tcPr>
        <w:shd w:val="clear" w:color="auto" w:fill="D4ECED" w:themeFill="accent5" w:themeFillTint="7F"/>
      </w:tcPr>
    </w:tblStylePr>
    <w:tblStylePr w:type="band1Horz">
      <w:tblPr/>
      <w:tcPr>
        <w:shd w:val="clear" w:color="auto" w:fill="D4ECED" w:themeFill="accent5" w:themeFillTint="7F"/>
      </w:tcPr>
    </w:tblStylePr>
  </w:style>
  <w:style w:type="table" w:styleId="-61">
    <w:name w:val="Colorful Grid Accent 6"/>
    <w:basedOn w:val="a3"/>
    <w:uiPriority w:val="73"/>
    <w:semiHidden/>
    <w:unhideWhenUsed/>
    <w:rsid w:val="002D367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CDCEB" w:themeFill="accent6" w:themeFillTint="33"/>
    </w:tcPr>
    <w:tblStylePr w:type="firstRow">
      <w:rPr>
        <w:b/>
        <w:bCs/>
      </w:rPr>
      <w:tblPr/>
      <w:tcPr>
        <w:shd w:val="clear" w:color="auto" w:fill="DAB9D7" w:themeFill="accent6" w:themeFillTint="66"/>
      </w:tcPr>
    </w:tblStylePr>
    <w:tblStylePr w:type="lastRow">
      <w:rPr>
        <w:b/>
        <w:bCs/>
        <w:color w:val="000000" w:themeColor="text1"/>
      </w:rPr>
      <w:tblPr/>
      <w:tcPr>
        <w:shd w:val="clear" w:color="auto" w:fill="DAB9D7" w:themeFill="accent6" w:themeFillTint="66"/>
      </w:tcPr>
    </w:tblStylePr>
    <w:tblStylePr w:type="firstCol">
      <w:rPr>
        <w:color w:val="FFFFFF" w:themeColor="background1"/>
      </w:rPr>
      <w:tblPr/>
      <w:tcPr>
        <w:shd w:val="clear" w:color="auto" w:fill="773F72" w:themeFill="accent6" w:themeFillShade="BF"/>
      </w:tcPr>
    </w:tblStylePr>
    <w:tblStylePr w:type="lastCol">
      <w:rPr>
        <w:color w:val="FFFFFF" w:themeColor="background1"/>
      </w:rPr>
      <w:tblPr/>
      <w:tcPr>
        <w:shd w:val="clear" w:color="auto" w:fill="773F72" w:themeFill="accent6" w:themeFillShade="BF"/>
      </w:tcPr>
    </w:tblStylePr>
    <w:tblStylePr w:type="band1Vert">
      <w:tblPr/>
      <w:tcPr>
        <w:shd w:val="clear" w:color="auto" w:fill="D1A8CD" w:themeFill="accent6" w:themeFillTint="7F"/>
      </w:tcPr>
    </w:tblStylePr>
    <w:tblStylePr w:type="band1Horz">
      <w:tblPr/>
      <w:tcPr>
        <w:shd w:val="clear" w:color="auto" w:fill="D1A8CD" w:themeFill="accent6" w:themeFillTint="7F"/>
      </w:tcPr>
    </w:tblStylePr>
  </w:style>
  <w:style w:type="character" w:customStyle="1" w:styleId="Hashtag1">
    <w:name w:val="Hashtag1"/>
    <w:basedOn w:val="a2"/>
    <w:uiPriority w:val="99"/>
    <w:semiHidden/>
    <w:unhideWhenUsed/>
    <w:rsid w:val="002D367E"/>
    <w:rPr>
      <w:color w:val="2B579A"/>
      <w:shd w:val="clear" w:color="auto" w:fill="E1DFDD"/>
      <w:lang w:val="sv-SE"/>
    </w:rPr>
  </w:style>
  <w:style w:type="paragraph" w:styleId="HTML">
    <w:name w:val="HTML Address"/>
    <w:basedOn w:val="a1"/>
    <w:link w:val="HTML0"/>
    <w:uiPriority w:val="99"/>
    <w:semiHidden/>
    <w:unhideWhenUsed/>
    <w:rsid w:val="002D367E"/>
    <w:pPr>
      <w:spacing w:after="0" w:line="240" w:lineRule="auto"/>
    </w:pPr>
    <w:rPr>
      <w:i/>
      <w:iCs/>
    </w:rPr>
  </w:style>
  <w:style w:type="character" w:customStyle="1" w:styleId="HTML0">
    <w:name w:val="Адрес HTML Знак"/>
    <w:basedOn w:val="a2"/>
    <w:link w:val="HTML"/>
    <w:uiPriority w:val="99"/>
    <w:semiHidden/>
    <w:rsid w:val="002D367E"/>
    <w:rPr>
      <w:i/>
      <w:iCs/>
      <w:lang w:val="sv-SE"/>
    </w:rPr>
  </w:style>
  <w:style w:type="character" w:styleId="HTML1">
    <w:name w:val="HTML Acronym"/>
    <w:basedOn w:val="a2"/>
    <w:uiPriority w:val="99"/>
    <w:semiHidden/>
    <w:unhideWhenUsed/>
    <w:rsid w:val="002D367E"/>
    <w:rPr>
      <w:lang w:val="sv-SE"/>
    </w:rPr>
  </w:style>
  <w:style w:type="character" w:styleId="HTML2">
    <w:name w:val="HTML Cite"/>
    <w:basedOn w:val="a2"/>
    <w:uiPriority w:val="99"/>
    <w:semiHidden/>
    <w:unhideWhenUsed/>
    <w:rsid w:val="002D367E"/>
    <w:rPr>
      <w:i/>
      <w:iCs/>
      <w:lang w:val="sv-SE"/>
    </w:rPr>
  </w:style>
  <w:style w:type="character" w:styleId="HTML3">
    <w:name w:val="HTML Definition"/>
    <w:basedOn w:val="a2"/>
    <w:uiPriority w:val="99"/>
    <w:semiHidden/>
    <w:unhideWhenUsed/>
    <w:rsid w:val="002D367E"/>
    <w:rPr>
      <w:i/>
      <w:iCs/>
      <w:lang w:val="sv-SE"/>
    </w:rPr>
  </w:style>
  <w:style w:type="character" w:styleId="HTML4">
    <w:name w:val="HTML Sample"/>
    <w:basedOn w:val="a2"/>
    <w:uiPriority w:val="99"/>
    <w:semiHidden/>
    <w:unhideWhenUsed/>
    <w:rsid w:val="002D367E"/>
    <w:rPr>
      <w:rFonts w:ascii="Consolas" w:hAnsi="Consolas"/>
      <w:sz w:val="24"/>
      <w:szCs w:val="24"/>
      <w:lang w:val="sv-SE"/>
    </w:rPr>
  </w:style>
  <w:style w:type="paragraph" w:styleId="HTML5">
    <w:name w:val="HTML Preformatted"/>
    <w:basedOn w:val="a1"/>
    <w:link w:val="HTML6"/>
    <w:uiPriority w:val="99"/>
    <w:semiHidden/>
    <w:unhideWhenUsed/>
    <w:rsid w:val="002D367E"/>
    <w:pPr>
      <w:spacing w:after="0" w:line="240" w:lineRule="auto"/>
    </w:pPr>
    <w:rPr>
      <w:rFonts w:ascii="Consolas" w:hAnsi="Consolas"/>
      <w:sz w:val="20"/>
      <w:szCs w:val="20"/>
    </w:rPr>
  </w:style>
  <w:style w:type="character" w:customStyle="1" w:styleId="HTML6">
    <w:name w:val="Стандартный HTML Знак"/>
    <w:basedOn w:val="a2"/>
    <w:link w:val="HTML5"/>
    <w:uiPriority w:val="99"/>
    <w:semiHidden/>
    <w:rsid w:val="002D367E"/>
    <w:rPr>
      <w:rFonts w:ascii="Consolas" w:hAnsi="Consolas"/>
      <w:sz w:val="20"/>
      <w:szCs w:val="20"/>
      <w:lang w:val="sv-SE"/>
    </w:rPr>
  </w:style>
  <w:style w:type="character" w:styleId="HTML7">
    <w:name w:val="HTML Code"/>
    <w:basedOn w:val="a2"/>
    <w:uiPriority w:val="99"/>
    <w:semiHidden/>
    <w:unhideWhenUsed/>
    <w:rsid w:val="002D367E"/>
    <w:rPr>
      <w:rFonts w:ascii="Consolas" w:hAnsi="Consolas"/>
      <w:sz w:val="20"/>
      <w:szCs w:val="20"/>
      <w:lang w:val="sv-SE"/>
    </w:rPr>
  </w:style>
  <w:style w:type="character" w:styleId="HTML8">
    <w:name w:val="HTML Typewriter"/>
    <w:basedOn w:val="a2"/>
    <w:uiPriority w:val="99"/>
    <w:semiHidden/>
    <w:unhideWhenUsed/>
    <w:rsid w:val="002D367E"/>
    <w:rPr>
      <w:rFonts w:ascii="Consolas" w:hAnsi="Consolas"/>
      <w:sz w:val="20"/>
      <w:szCs w:val="20"/>
      <w:lang w:val="sv-SE"/>
    </w:rPr>
  </w:style>
  <w:style w:type="character" w:styleId="HTML9">
    <w:name w:val="HTML Keyboard"/>
    <w:basedOn w:val="a2"/>
    <w:uiPriority w:val="99"/>
    <w:semiHidden/>
    <w:unhideWhenUsed/>
    <w:rsid w:val="002D367E"/>
    <w:rPr>
      <w:rFonts w:ascii="Consolas" w:hAnsi="Consolas"/>
      <w:sz w:val="20"/>
      <w:szCs w:val="20"/>
      <w:lang w:val="sv-SE"/>
    </w:rPr>
  </w:style>
  <w:style w:type="character" w:styleId="HTMLa">
    <w:name w:val="HTML Variable"/>
    <w:basedOn w:val="a2"/>
    <w:uiPriority w:val="99"/>
    <w:semiHidden/>
    <w:unhideWhenUsed/>
    <w:rsid w:val="002D367E"/>
    <w:rPr>
      <w:i/>
      <w:iCs/>
      <w:lang w:val="sv-SE"/>
    </w:rPr>
  </w:style>
  <w:style w:type="paragraph" w:styleId="15">
    <w:name w:val="index 1"/>
    <w:basedOn w:val="a1"/>
    <w:next w:val="a1"/>
    <w:autoRedefine/>
    <w:uiPriority w:val="99"/>
    <w:semiHidden/>
    <w:unhideWhenUsed/>
    <w:rsid w:val="002D367E"/>
    <w:pPr>
      <w:spacing w:after="0" w:line="240" w:lineRule="auto"/>
      <w:ind w:left="220" w:hanging="220"/>
    </w:pPr>
  </w:style>
  <w:style w:type="paragraph" w:styleId="2f0">
    <w:name w:val="index 2"/>
    <w:basedOn w:val="a1"/>
    <w:next w:val="a1"/>
    <w:autoRedefine/>
    <w:uiPriority w:val="99"/>
    <w:semiHidden/>
    <w:unhideWhenUsed/>
    <w:rsid w:val="002D367E"/>
    <w:pPr>
      <w:spacing w:after="0" w:line="240" w:lineRule="auto"/>
      <w:ind w:left="440" w:hanging="220"/>
    </w:pPr>
  </w:style>
  <w:style w:type="paragraph" w:styleId="3a">
    <w:name w:val="index 3"/>
    <w:basedOn w:val="a1"/>
    <w:next w:val="a1"/>
    <w:autoRedefine/>
    <w:uiPriority w:val="99"/>
    <w:semiHidden/>
    <w:unhideWhenUsed/>
    <w:rsid w:val="002D367E"/>
    <w:pPr>
      <w:spacing w:after="0" w:line="240" w:lineRule="auto"/>
      <w:ind w:left="660" w:hanging="220"/>
    </w:pPr>
  </w:style>
  <w:style w:type="paragraph" w:styleId="43">
    <w:name w:val="index 4"/>
    <w:basedOn w:val="a1"/>
    <w:next w:val="a1"/>
    <w:autoRedefine/>
    <w:uiPriority w:val="99"/>
    <w:semiHidden/>
    <w:unhideWhenUsed/>
    <w:rsid w:val="002D367E"/>
    <w:pPr>
      <w:spacing w:after="0" w:line="240" w:lineRule="auto"/>
      <w:ind w:left="880" w:hanging="220"/>
    </w:pPr>
  </w:style>
  <w:style w:type="paragraph" w:styleId="53">
    <w:name w:val="index 5"/>
    <w:basedOn w:val="a1"/>
    <w:next w:val="a1"/>
    <w:autoRedefine/>
    <w:uiPriority w:val="99"/>
    <w:semiHidden/>
    <w:unhideWhenUsed/>
    <w:rsid w:val="002D367E"/>
    <w:pPr>
      <w:spacing w:after="0" w:line="240" w:lineRule="auto"/>
      <w:ind w:left="1100" w:hanging="220"/>
    </w:pPr>
  </w:style>
  <w:style w:type="paragraph" w:styleId="61">
    <w:name w:val="index 6"/>
    <w:basedOn w:val="a1"/>
    <w:next w:val="a1"/>
    <w:autoRedefine/>
    <w:uiPriority w:val="99"/>
    <w:semiHidden/>
    <w:unhideWhenUsed/>
    <w:rsid w:val="002D367E"/>
    <w:pPr>
      <w:spacing w:after="0" w:line="240" w:lineRule="auto"/>
      <w:ind w:left="1320" w:hanging="220"/>
    </w:pPr>
  </w:style>
  <w:style w:type="paragraph" w:styleId="71">
    <w:name w:val="index 7"/>
    <w:basedOn w:val="a1"/>
    <w:next w:val="a1"/>
    <w:autoRedefine/>
    <w:uiPriority w:val="99"/>
    <w:semiHidden/>
    <w:unhideWhenUsed/>
    <w:rsid w:val="002D367E"/>
    <w:pPr>
      <w:spacing w:after="0" w:line="240" w:lineRule="auto"/>
      <w:ind w:left="1540" w:hanging="220"/>
    </w:pPr>
  </w:style>
  <w:style w:type="paragraph" w:styleId="81">
    <w:name w:val="index 8"/>
    <w:basedOn w:val="a1"/>
    <w:next w:val="a1"/>
    <w:autoRedefine/>
    <w:uiPriority w:val="99"/>
    <w:semiHidden/>
    <w:unhideWhenUsed/>
    <w:rsid w:val="002D367E"/>
    <w:pPr>
      <w:spacing w:after="0" w:line="240" w:lineRule="auto"/>
      <w:ind w:left="1760" w:hanging="220"/>
    </w:pPr>
  </w:style>
  <w:style w:type="paragraph" w:styleId="91">
    <w:name w:val="index 9"/>
    <w:basedOn w:val="a1"/>
    <w:next w:val="a1"/>
    <w:autoRedefine/>
    <w:uiPriority w:val="99"/>
    <w:semiHidden/>
    <w:unhideWhenUsed/>
    <w:rsid w:val="002D367E"/>
    <w:pPr>
      <w:spacing w:after="0" w:line="240" w:lineRule="auto"/>
      <w:ind w:left="1980" w:hanging="220"/>
    </w:pPr>
  </w:style>
  <w:style w:type="paragraph" w:styleId="afff5">
    <w:name w:val="index heading"/>
    <w:basedOn w:val="a1"/>
    <w:next w:val="15"/>
    <w:uiPriority w:val="99"/>
    <w:semiHidden/>
    <w:unhideWhenUsed/>
    <w:rsid w:val="002D367E"/>
    <w:rPr>
      <w:rFonts w:asciiTheme="majorHAnsi" w:eastAsiaTheme="majorEastAsia" w:hAnsiTheme="majorHAnsi" w:cstheme="majorBidi"/>
      <w:b/>
      <w:bCs/>
    </w:rPr>
  </w:style>
  <w:style w:type="paragraph" w:styleId="afff6">
    <w:name w:val="Block Text"/>
    <w:basedOn w:val="a1"/>
    <w:uiPriority w:val="99"/>
    <w:semiHidden/>
    <w:unhideWhenUsed/>
    <w:rsid w:val="002D367E"/>
    <w:pPr>
      <w:pBdr>
        <w:top w:val="single" w:sz="2" w:space="10" w:color="F0B600" w:themeColor="accent1"/>
        <w:left w:val="single" w:sz="2" w:space="10" w:color="F0B600" w:themeColor="accent1"/>
        <w:bottom w:val="single" w:sz="2" w:space="10" w:color="F0B600" w:themeColor="accent1"/>
        <w:right w:val="single" w:sz="2" w:space="10" w:color="F0B600" w:themeColor="accent1"/>
      </w:pBdr>
      <w:ind w:left="1152" w:right="1152"/>
    </w:pPr>
    <w:rPr>
      <w:rFonts w:eastAsiaTheme="minorEastAsia"/>
      <w:i/>
      <w:iCs/>
      <w:color w:val="F0B600" w:themeColor="accent1"/>
    </w:rPr>
  </w:style>
  <w:style w:type="paragraph" w:styleId="afff7">
    <w:name w:val="Salutation"/>
    <w:basedOn w:val="a1"/>
    <w:next w:val="a1"/>
    <w:link w:val="afff8"/>
    <w:uiPriority w:val="99"/>
    <w:semiHidden/>
    <w:unhideWhenUsed/>
    <w:rsid w:val="002D367E"/>
  </w:style>
  <w:style w:type="character" w:customStyle="1" w:styleId="afff8">
    <w:name w:val="Приветствие Знак"/>
    <w:basedOn w:val="a2"/>
    <w:link w:val="afff7"/>
    <w:uiPriority w:val="99"/>
    <w:semiHidden/>
    <w:rsid w:val="002D367E"/>
    <w:rPr>
      <w:lang w:val="sv-SE"/>
    </w:rPr>
  </w:style>
  <w:style w:type="paragraph" w:styleId="44">
    <w:name w:val="toc 4"/>
    <w:basedOn w:val="a1"/>
    <w:next w:val="a1"/>
    <w:autoRedefine/>
    <w:uiPriority w:val="39"/>
    <w:unhideWhenUsed/>
    <w:rsid w:val="002D367E"/>
    <w:pPr>
      <w:tabs>
        <w:tab w:val="left" w:pos="907"/>
        <w:tab w:val="right" w:leader="dot" w:pos="7938"/>
      </w:tabs>
      <w:spacing w:before="60" w:after="60"/>
    </w:pPr>
    <w:rPr>
      <w:rFonts w:asciiTheme="majorHAnsi" w:hAnsiTheme="majorHAnsi"/>
      <w:sz w:val="20"/>
    </w:rPr>
  </w:style>
  <w:style w:type="paragraph" w:styleId="54">
    <w:name w:val="toc 5"/>
    <w:basedOn w:val="a1"/>
    <w:next w:val="a1"/>
    <w:autoRedefine/>
    <w:uiPriority w:val="39"/>
    <w:unhideWhenUsed/>
    <w:rsid w:val="002D367E"/>
    <w:pPr>
      <w:tabs>
        <w:tab w:val="left" w:pos="1134"/>
        <w:tab w:val="right" w:leader="dot" w:pos="7938"/>
      </w:tabs>
      <w:spacing w:before="60" w:after="60"/>
    </w:pPr>
    <w:rPr>
      <w:rFonts w:asciiTheme="majorHAnsi" w:hAnsiTheme="majorHAnsi"/>
      <w:sz w:val="20"/>
    </w:rPr>
  </w:style>
  <w:style w:type="paragraph" w:styleId="62">
    <w:name w:val="toc 6"/>
    <w:basedOn w:val="a1"/>
    <w:next w:val="a1"/>
    <w:autoRedefine/>
    <w:uiPriority w:val="39"/>
    <w:semiHidden/>
    <w:unhideWhenUsed/>
    <w:rsid w:val="002D367E"/>
    <w:pPr>
      <w:spacing w:after="100"/>
      <w:ind w:left="1100"/>
    </w:pPr>
  </w:style>
  <w:style w:type="paragraph" w:styleId="72">
    <w:name w:val="toc 7"/>
    <w:basedOn w:val="a1"/>
    <w:next w:val="a1"/>
    <w:autoRedefine/>
    <w:uiPriority w:val="39"/>
    <w:semiHidden/>
    <w:unhideWhenUsed/>
    <w:rsid w:val="002D367E"/>
    <w:pPr>
      <w:spacing w:after="100"/>
      <w:ind w:left="1320"/>
    </w:pPr>
  </w:style>
  <w:style w:type="paragraph" w:styleId="82">
    <w:name w:val="toc 8"/>
    <w:basedOn w:val="a1"/>
    <w:next w:val="a1"/>
    <w:autoRedefine/>
    <w:uiPriority w:val="39"/>
    <w:semiHidden/>
    <w:unhideWhenUsed/>
    <w:rsid w:val="002D367E"/>
    <w:pPr>
      <w:spacing w:after="100"/>
      <w:ind w:left="1540"/>
    </w:pPr>
  </w:style>
  <w:style w:type="paragraph" w:styleId="92">
    <w:name w:val="toc 9"/>
    <w:basedOn w:val="a1"/>
    <w:next w:val="a1"/>
    <w:autoRedefine/>
    <w:uiPriority w:val="39"/>
    <w:semiHidden/>
    <w:unhideWhenUsed/>
    <w:rsid w:val="002D367E"/>
    <w:pPr>
      <w:spacing w:after="100"/>
      <w:ind w:left="1760"/>
    </w:pPr>
  </w:style>
  <w:style w:type="paragraph" w:styleId="afff9">
    <w:name w:val="annotation text"/>
    <w:basedOn w:val="a1"/>
    <w:link w:val="afffa"/>
    <w:uiPriority w:val="99"/>
    <w:unhideWhenUsed/>
    <w:rsid w:val="002D367E"/>
    <w:pPr>
      <w:spacing w:line="240" w:lineRule="auto"/>
    </w:pPr>
    <w:rPr>
      <w:sz w:val="20"/>
      <w:szCs w:val="20"/>
    </w:rPr>
  </w:style>
  <w:style w:type="character" w:customStyle="1" w:styleId="afffa">
    <w:name w:val="Текст примечания Знак"/>
    <w:basedOn w:val="a2"/>
    <w:link w:val="afff9"/>
    <w:uiPriority w:val="99"/>
    <w:rsid w:val="002D367E"/>
    <w:rPr>
      <w:sz w:val="20"/>
      <w:szCs w:val="20"/>
      <w:lang w:val="sv-SE"/>
    </w:rPr>
  </w:style>
  <w:style w:type="character" w:styleId="afffb">
    <w:name w:val="annotation reference"/>
    <w:basedOn w:val="a2"/>
    <w:uiPriority w:val="99"/>
    <w:semiHidden/>
    <w:unhideWhenUsed/>
    <w:rsid w:val="002D367E"/>
    <w:rPr>
      <w:sz w:val="16"/>
      <w:szCs w:val="16"/>
      <w:lang w:val="sv-SE"/>
    </w:rPr>
  </w:style>
  <w:style w:type="paragraph" w:styleId="afffc">
    <w:name w:val="annotation subject"/>
    <w:basedOn w:val="afff9"/>
    <w:next w:val="afff9"/>
    <w:link w:val="afffd"/>
    <w:uiPriority w:val="99"/>
    <w:semiHidden/>
    <w:unhideWhenUsed/>
    <w:rsid w:val="002D367E"/>
    <w:rPr>
      <w:b/>
      <w:bCs/>
    </w:rPr>
  </w:style>
  <w:style w:type="character" w:customStyle="1" w:styleId="afffd">
    <w:name w:val="Тема примечания Знак"/>
    <w:basedOn w:val="afffa"/>
    <w:link w:val="afffc"/>
    <w:uiPriority w:val="99"/>
    <w:semiHidden/>
    <w:rsid w:val="002D367E"/>
    <w:rPr>
      <w:b/>
      <w:bCs/>
      <w:sz w:val="20"/>
      <w:szCs w:val="20"/>
      <w:lang w:val="sv-SE"/>
    </w:rPr>
  </w:style>
  <w:style w:type="paragraph" w:styleId="afffe">
    <w:name w:val="List"/>
    <w:basedOn w:val="a1"/>
    <w:uiPriority w:val="99"/>
    <w:semiHidden/>
    <w:unhideWhenUsed/>
    <w:rsid w:val="002D367E"/>
    <w:pPr>
      <w:ind w:left="283" w:hanging="283"/>
      <w:contextualSpacing/>
    </w:pPr>
  </w:style>
  <w:style w:type="paragraph" w:styleId="2f1">
    <w:name w:val="List 2"/>
    <w:basedOn w:val="a1"/>
    <w:uiPriority w:val="99"/>
    <w:semiHidden/>
    <w:unhideWhenUsed/>
    <w:rsid w:val="002D367E"/>
    <w:pPr>
      <w:ind w:left="566" w:hanging="283"/>
      <w:contextualSpacing/>
    </w:pPr>
  </w:style>
  <w:style w:type="paragraph" w:styleId="3b">
    <w:name w:val="List 3"/>
    <w:basedOn w:val="a1"/>
    <w:uiPriority w:val="99"/>
    <w:semiHidden/>
    <w:unhideWhenUsed/>
    <w:rsid w:val="002D367E"/>
    <w:pPr>
      <w:ind w:left="849" w:hanging="283"/>
      <w:contextualSpacing/>
    </w:pPr>
  </w:style>
  <w:style w:type="paragraph" w:styleId="45">
    <w:name w:val="List 4"/>
    <w:basedOn w:val="a1"/>
    <w:uiPriority w:val="99"/>
    <w:semiHidden/>
    <w:unhideWhenUsed/>
    <w:rsid w:val="002D367E"/>
    <w:pPr>
      <w:ind w:left="1132" w:hanging="283"/>
      <w:contextualSpacing/>
    </w:pPr>
  </w:style>
  <w:style w:type="paragraph" w:styleId="55">
    <w:name w:val="List 5"/>
    <w:basedOn w:val="a1"/>
    <w:uiPriority w:val="99"/>
    <w:semiHidden/>
    <w:unhideWhenUsed/>
    <w:rsid w:val="002D367E"/>
    <w:pPr>
      <w:ind w:left="1415" w:hanging="283"/>
      <w:contextualSpacing/>
    </w:pPr>
  </w:style>
  <w:style w:type="paragraph" w:styleId="affff">
    <w:name w:val="List Continue"/>
    <w:basedOn w:val="a1"/>
    <w:uiPriority w:val="99"/>
    <w:semiHidden/>
    <w:unhideWhenUsed/>
    <w:rsid w:val="002D367E"/>
    <w:pPr>
      <w:spacing w:after="120"/>
      <w:ind w:left="283"/>
      <w:contextualSpacing/>
    </w:pPr>
  </w:style>
  <w:style w:type="paragraph" w:styleId="2f2">
    <w:name w:val="List Continue 2"/>
    <w:basedOn w:val="a1"/>
    <w:uiPriority w:val="99"/>
    <w:semiHidden/>
    <w:unhideWhenUsed/>
    <w:rsid w:val="002D367E"/>
    <w:pPr>
      <w:spacing w:after="120"/>
      <w:ind w:left="566"/>
      <w:contextualSpacing/>
    </w:pPr>
  </w:style>
  <w:style w:type="paragraph" w:styleId="3c">
    <w:name w:val="List Continue 3"/>
    <w:basedOn w:val="a1"/>
    <w:uiPriority w:val="99"/>
    <w:semiHidden/>
    <w:unhideWhenUsed/>
    <w:rsid w:val="002D367E"/>
    <w:pPr>
      <w:spacing w:after="120"/>
      <w:ind w:left="849"/>
      <w:contextualSpacing/>
    </w:pPr>
  </w:style>
  <w:style w:type="paragraph" w:styleId="46">
    <w:name w:val="List Continue 4"/>
    <w:basedOn w:val="a1"/>
    <w:uiPriority w:val="99"/>
    <w:semiHidden/>
    <w:unhideWhenUsed/>
    <w:rsid w:val="002D367E"/>
    <w:pPr>
      <w:spacing w:after="120"/>
      <w:ind w:left="1132"/>
      <w:contextualSpacing/>
    </w:pPr>
  </w:style>
  <w:style w:type="paragraph" w:styleId="56">
    <w:name w:val="List Continue 5"/>
    <w:basedOn w:val="a1"/>
    <w:uiPriority w:val="99"/>
    <w:semiHidden/>
    <w:unhideWhenUsed/>
    <w:rsid w:val="002D367E"/>
    <w:pPr>
      <w:spacing w:after="120"/>
      <w:ind w:left="1415"/>
      <w:contextualSpacing/>
    </w:pPr>
  </w:style>
  <w:style w:type="paragraph" w:styleId="affff0">
    <w:name w:val="List Paragraph"/>
    <w:basedOn w:val="a1"/>
    <w:uiPriority w:val="34"/>
    <w:semiHidden/>
    <w:qFormat/>
    <w:rsid w:val="002D367E"/>
    <w:pPr>
      <w:ind w:left="720"/>
      <w:contextualSpacing/>
    </w:pPr>
  </w:style>
  <w:style w:type="table" w:styleId="-12">
    <w:name w:val="List Table 1 Light"/>
    <w:basedOn w:val="a3"/>
    <w:uiPriority w:val="46"/>
    <w:rsid w:val="002D367E"/>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3"/>
    <w:uiPriority w:val="46"/>
    <w:rsid w:val="002D367E"/>
    <w:pPr>
      <w:spacing w:after="0" w:line="240" w:lineRule="auto"/>
    </w:pPr>
    <w:tblPr>
      <w:tblStyleRowBandSize w:val="1"/>
      <w:tblStyleColBandSize w:val="1"/>
    </w:tblPr>
    <w:tblStylePr w:type="firstRow">
      <w:rPr>
        <w:b/>
        <w:bCs/>
      </w:rPr>
      <w:tblPr/>
      <w:tcPr>
        <w:tcBorders>
          <w:bottom w:val="single" w:sz="4" w:space="0" w:color="FFD75D" w:themeColor="accent1" w:themeTint="99"/>
        </w:tcBorders>
      </w:tcPr>
    </w:tblStylePr>
    <w:tblStylePr w:type="lastRow">
      <w:rPr>
        <w:b/>
        <w:bCs/>
      </w:rPr>
      <w:tblPr/>
      <w:tcPr>
        <w:tcBorders>
          <w:top w:val="single" w:sz="4" w:space="0" w:color="FFD75D" w:themeColor="accent1" w:themeTint="99"/>
        </w:tcBorders>
      </w:tcPr>
    </w:tblStylePr>
    <w:tblStylePr w:type="firstCol">
      <w:rPr>
        <w:b/>
        <w:bCs/>
      </w:rPr>
    </w:tblStylePr>
    <w:tblStylePr w:type="lastCol">
      <w:rPr>
        <w:b/>
        <w:bCs/>
      </w:rPr>
    </w:tblStylePr>
    <w:tblStylePr w:type="band1Vert">
      <w:tblPr/>
      <w:tcPr>
        <w:shd w:val="clear" w:color="auto" w:fill="FFF1C9" w:themeFill="accent1" w:themeFillTint="33"/>
      </w:tcPr>
    </w:tblStylePr>
    <w:tblStylePr w:type="band1Horz">
      <w:tblPr/>
      <w:tcPr>
        <w:shd w:val="clear" w:color="auto" w:fill="FFF1C9" w:themeFill="accent1" w:themeFillTint="33"/>
      </w:tcPr>
    </w:tblStylePr>
  </w:style>
  <w:style w:type="table" w:styleId="-120">
    <w:name w:val="List Table 1 Light Accent 2"/>
    <w:basedOn w:val="a3"/>
    <w:uiPriority w:val="46"/>
    <w:rsid w:val="002D367E"/>
    <w:pPr>
      <w:spacing w:after="0" w:line="240" w:lineRule="auto"/>
    </w:pPr>
    <w:tblPr>
      <w:tblStyleRowBandSize w:val="1"/>
      <w:tblStyleColBandSize w:val="1"/>
    </w:tblPr>
    <w:tblStylePr w:type="firstRow">
      <w:rPr>
        <w:b/>
        <w:bCs/>
      </w:rPr>
      <w:tblPr/>
      <w:tcPr>
        <w:tcBorders>
          <w:bottom w:val="single" w:sz="4" w:space="0" w:color="FF3085" w:themeColor="accent2" w:themeTint="99"/>
        </w:tcBorders>
      </w:tcPr>
    </w:tblStylePr>
    <w:tblStylePr w:type="lastRow">
      <w:rPr>
        <w:b/>
        <w:bCs/>
      </w:rPr>
      <w:tblPr/>
      <w:tcPr>
        <w:tcBorders>
          <w:top w:val="single" w:sz="4" w:space="0" w:color="FF3085" w:themeColor="accent2" w:themeTint="99"/>
        </w:tcBorders>
      </w:tcPr>
    </w:tblStylePr>
    <w:tblStylePr w:type="firstCol">
      <w:rPr>
        <w:b/>
        <w:bCs/>
      </w:rPr>
    </w:tblStylePr>
    <w:tblStylePr w:type="lastCol">
      <w:rPr>
        <w:b/>
        <w:bCs/>
      </w:rPr>
    </w:tblStylePr>
    <w:tblStylePr w:type="band1Vert">
      <w:tblPr/>
      <w:tcPr>
        <w:shd w:val="clear" w:color="auto" w:fill="FFBAD6" w:themeFill="accent2" w:themeFillTint="33"/>
      </w:tcPr>
    </w:tblStylePr>
    <w:tblStylePr w:type="band1Horz">
      <w:tblPr/>
      <w:tcPr>
        <w:shd w:val="clear" w:color="auto" w:fill="FFBAD6" w:themeFill="accent2" w:themeFillTint="33"/>
      </w:tcPr>
    </w:tblStylePr>
  </w:style>
  <w:style w:type="table" w:styleId="-13">
    <w:name w:val="List Table 1 Light Accent 3"/>
    <w:basedOn w:val="a3"/>
    <w:uiPriority w:val="46"/>
    <w:rsid w:val="002D367E"/>
    <w:pPr>
      <w:spacing w:after="0" w:line="240" w:lineRule="auto"/>
    </w:pPr>
    <w:tblPr>
      <w:tblStyleRowBandSize w:val="1"/>
      <w:tblStyleColBandSize w:val="1"/>
    </w:tblPr>
    <w:tblStylePr w:type="firstRow">
      <w:rPr>
        <w:b/>
        <w:bCs/>
      </w:rPr>
      <w:tblPr/>
      <w:tcPr>
        <w:tcBorders>
          <w:bottom w:val="single" w:sz="4" w:space="0" w:color="F3AA7F" w:themeColor="accent3" w:themeTint="99"/>
        </w:tcBorders>
      </w:tcPr>
    </w:tblStylePr>
    <w:tblStylePr w:type="lastRow">
      <w:rPr>
        <w:b/>
        <w:bCs/>
      </w:rPr>
      <w:tblPr/>
      <w:tcPr>
        <w:tcBorders>
          <w:top w:val="single" w:sz="4" w:space="0" w:color="F3AA7F" w:themeColor="accent3" w:themeTint="99"/>
        </w:tcBorders>
      </w:tcPr>
    </w:tblStylePr>
    <w:tblStylePr w:type="firstCol">
      <w:rPr>
        <w:b/>
        <w:bCs/>
      </w:rPr>
    </w:tblStylePr>
    <w:tblStylePr w:type="lastCol">
      <w:rPr>
        <w:b/>
        <w:bCs/>
      </w:rPr>
    </w:tblStylePr>
    <w:tblStylePr w:type="band1Vert">
      <w:tblPr/>
      <w:tcPr>
        <w:shd w:val="clear" w:color="auto" w:fill="FBE2D4" w:themeFill="accent3" w:themeFillTint="33"/>
      </w:tcPr>
    </w:tblStylePr>
    <w:tblStylePr w:type="band1Horz">
      <w:tblPr/>
      <w:tcPr>
        <w:shd w:val="clear" w:color="auto" w:fill="FBE2D4" w:themeFill="accent3" w:themeFillTint="33"/>
      </w:tcPr>
    </w:tblStylePr>
  </w:style>
  <w:style w:type="table" w:styleId="-14">
    <w:name w:val="List Table 1 Light Accent 4"/>
    <w:basedOn w:val="a3"/>
    <w:uiPriority w:val="46"/>
    <w:rsid w:val="002D367E"/>
    <w:pPr>
      <w:spacing w:after="0" w:line="240" w:lineRule="auto"/>
    </w:pPr>
    <w:tblPr>
      <w:tblStyleRowBandSize w:val="1"/>
      <w:tblStyleColBandSize w:val="1"/>
    </w:tblPr>
    <w:tblStylePr w:type="firstRow">
      <w:rPr>
        <w:b/>
        <w:bCs/>
      </w:rPr>
      <w:tblPr/>
      <w:tcPr>
        <w:tcBorders>
          <w:bottom w:val="single" w:sz="4" w:space="0" w:color="D0F451" w:themeColor="accent4" w:themeTint="99"/>
        </w:tcBorders>
      </w:tcPr>
    </w:tblStylePr>
    <w:tblStylePr w:type="lastRow">
      <w:rPr>
        <w:b/>
        <w:bCs/>
      </w:rPr>
      <w:tblPr/>
      <w:tcPr>
        <w:tcBorders>
          <w:top w:val="single" w:sz="4" w:space="0" w:color="D0F451" w:themeColor="accent4" w:themeTint="99"/>
        </w:tcBorders>
      </w:tcPr>
    </w:tblStylePr>
    <w:tblStylePr w:type="firstCol">
      <w:rPr>
        <w:b/>
        <w:bCs/>
      </w:rPr>
    </w:tblStylePr>
    <w:tblStylePr w:type="lastCol">
      <w:rPr>
        <w:b/>
        <w:bCs/>
      </w:rPr>
    </w:tblStylePr>
    <w:tblStylePr w:type="band1Vert">
      <w:tblPr/>
      <w:tcPr>
        <w:shd w:val="clear" w:color="auto" w:fill="EFFBC4" w:themeFill="accent4" w:themeFillTint="33"/>
      </w:tcPr>
    </w:tblStylePr>
    <w:tblStylePr w:type="band1Horz">
      <w:tblPr/>
      <w:tcPr>
        <w:shd w:val="clear" w:color="auto" w:fill="EFFBC4" w:themeFill="accent4" w:themeFillTint="33"/>
      </w:tcPr>
    </w:tblStylePr>
  </w:style>
  <w:style w:type="table" w:styleId="-15">
    <w:name w:val="List Table 1 Light Accent 5"/>
    <w:basedOn w:val="a3"/>
    <w:uiPriority w:val="46"/>
    <w:rsid w:val="002D367E"/>
    <w:pPr>
      <w:spacing w:after="0" w:line="240" w:lineRule="auto"/>
    </w:pPr>
    <w:tblPr>
      <w:tblStyleRowBandSize w:val="1"/>
      <w:tblStyleColBandSize w:val="1"/>
    </w:tblPr>
    <w:tblStylePr w:type="firstRow">
      <w:rPr>
        <w:b/>
        <w:bCs/>
      </w:rPr>
      <w:tblPr/>
      <w:tcPr>
        <w:tcBorders>
          <w:bottom w:val="single" w:sz="4" w:space="0" w:color="CBE8E9" w:themeColor="accent5" w:themeTint="99"/>
        </w:tcBorders>
      </w:tcPr>
    </w:tblStylePr>
    <w:tblStylePr w:type="lastRow">
      <w:rPr>
        <w:b/>
        <w:bCs/>
      </w:rPr>
      <w:tblPr/>
      <w:tcPr>
        <w:tcBorders>
          <w:top w:val="single" w:sz="4" w:space="0" w:color="CBE8E9" w:themeColor="accent5" w:themeTint="99"/>
        </w:tcBorders>
      </w:tcPr>
    </w:tblStylePr>
    <w:tblStylePr w:type="firstCol">
      <w:rPr>
        <w:b/>
        <w:bCs/>
      </w:rPr>
    </w:tblStylePr>
    <w:tblStylePr w:type="lastCol">
      <w:rPr>
        <w:b/>
        <w:bCs/>
      </w:rPr>
    </w:tblStylePr>
    <w:tblStylePr w:type="band1Vert">
      <w:tblPr/>
      <w:tcPr>
        <w:shd w:val="clear" w:color="auto" w:fill="EDF7F7" w:themeFill="accent5" w:themeFillTint="33"/>
      </w:tcPr>
    </w:tblStylePr>
    <w:tblStylePr w:type="band1Horz">
      <w:tblPr/>
      <w:tcPr>
        <w:shd w:val="clear" w:color="auto" w:fill="EDF7F7" w:themeFill="accent5" w:themeFillTint="33"/>
      </w:tcPr>
    </w:tblStylePr>
  </w:style>
  <w:style w:type="table" w:styleId="-16">
    <w:name w:val="List Table 1 Light Accent 6"/>
    <w:basedOn w:val="a3"/>
    <w:uiPriority w:val="46"/>
    <w:rsid w:val="002D367E"/>
    <w:pPr>
      <w:spacing w:after="0" w:line="240" w:lineRule="auto"/>
    </w:pPr>
    <w:tblPr>
      <w:tblStyleRowBandSize w:val="1"/>
      <w:tblStyleColBandSize w:val="1"/>
    </w:tblPr>
    <w:tblStylePr w:type="firstRow">
      <w:rPr>
        <w:b/>
        <w:bCs/>
      </w:rPr>
      <w:tblPr/>
      <w:tcPr>
        <w:tcBorders>
          <w:bottom w:val="single" w:sz="4" w:space="0" w:color="C797C3" w:themeColor="accent6" w:themeTint="99"/>
        </w:tcBorders>
      </w:tcPr>
    </w:tblStylePr>
    <w:tblStylePr w:type="lastRow">
      <w:rPr>
        <w:b/>
        <w:bCs/>
      </w:rPr>
      <w:tblPr/>
      <w:tcPr>
        <w:tcBorders>
          <w:top w:val="single" w:sz="4" w:space="0" w:color="C797C3" w:themeColor="accent6" w:themeTint="99"/>
        </w:tcBorders>
      </w:tcPr>
    </w:tblStylePr>
    <w:tblStylePr w:type="firstCol">
      <w:rPr>
        <w:b/>
        <w:bCs/>
      </w:rPr>
    </w:tblStylePr>
    <w:tblStylePr w:type="lastCol">
      <w:rPr>
        <w:b/>
        <w:bCs/>
      </w:rPr>
    </w:tblStylePr>
    <w:tblStylePr w:type="band1Vert">
      <w:tblPr/>
      <w:tcPr>
        <w:shd w:val="clear" w:color="auto" w:fill="ECDCEB" w:themeFill="accent6" w:themeFillTint="33"/>
      </w:tcPr>
    </w:tblStylePr>
    <w:tblStylePr w:type="band1Horz">
      <w:tblPr/>
      <w:tcPr>
        <w:shd w:val="clear" w:color="auto" w:fill="ECDCEB" w:themeFill="accent6" w:themeFillTint="33"/>
      </w:tcPr>
    </w:tblStylePr>
  </w:style>
  <w:style w:type="table" w:styleId="-22">
    <w:name w:val="List Table 2"/>
    <w:basedOn w:val="a3"/>
    <w:uiPriority w:val="47"/>
    <w:rsid w:val="002D367E"/>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3"/>
    <w:uiPriority w:val="47"/>
    <w:rsid w:val="002D367E"/>
    <w:pPr>
      <w:spacing w:after="0" w:line="240" w:lineRule="auto"/>
    </w:pPr>
    <w:tblPr>
      <w:tblStyleRowBandSize w:val="1"/>
      <w:tblStyleColBandSize w:val="1"/>
      <w:tblBorders>
        <w:top w:val="single" w:sz="4" w:space="0" w:color="FFD75D" w:themeColor="accent1" w:themeTint="99"/>
        <w:bottom w:val="single" w:sz="4" w:space="0" w:color="FFD75D" w:themeColor="accent1" w:themeTint="99"/>
        <w:insideH w:val="single" w:sz="4" w:space="0" w:color="FFD75D"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1C9" w:themeFill="accent1" w:themeFillTint="33"/>
      </w:tcPr>
    </w:tblStylePr>
    <w:tblStylePr w:type="band1Horz">
      <w:tblPr/>
      <w:tcPr>
        <w:shd w:val="clear" w:color="auto" w:fill="FFF1C9" w:themeFill="accent1" w:themeFillTint="33"/>
      </w:tcPr>
    </w:tblStylePr>
  </w:style>
  <w:style w:type="table" w:styleId="-220">
    <w:name w:val="List Table 2 Accent 2"/>
    <w:basedOn w:val="a3"/>
    <w:uiPriority w:val="47"/>
    <w:rsid w:val="002D367E"/>
    <w:pPr>
      <w:spacing w:after="0" w:line="240" w:lineRule="auto"/>
    </w:pPr>
    <w:tblPr>
      <w:tblStyleRowBandSize w:val="1"/>
      <w:tblStyleColBandSize w:val="1"/>
      <w:tblBorders>
        <w:top w:val="single" w:sz="4" w:space="0" w:color="FF3085" w:themeColor="accent2" w:themeTint="99"/>
        <w:bottom w:val="single" w:sz="4" w:space="0" w:color="FF3085" w:themeColor="accent2" w:themeTint="99"/>
        <w:insideH w:val="single" w:sz="4" w:space="0" w:color="FF3085"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BAD6" w:themeFill="accent2" w:themeFillTint="33"/>
      </w:tcPr>
    </w:tblStylePr>
    <w:tblStylePr w:type="band1Horz">
      <w:tblPr/>
      <w:tcPr>
        <w:shd w:val="clear" w:color="auto" w:fill="FFBAD6" w:themeFill="accent2" w:themeFillTint="33"/>
      </w:tcPr>
    </w:tblStylePr>
  </w:style>
  <w:style w:type="table" w:styleId="-23">
    <w:name w:val="List Table 2 Accent 3"/>
    <w:basedOn w:val="a3"/>
    <w:uiPriority w:val="47"/>
    <w:rsid w:val="002D367E"/>
    <w:pPr>
      <w:spacing w:after="0" w:line="240" w:lineRule="auto"/>
    </w:pPr>
    <w:tblPr>
      <w:tblStyleRowBandSize w:val="1"/>
      <w:tblStyleColBandSize w:val="1"/>
      <w:tblBorders>
        <w:top w:val="single" w:sz="4" w:space="0" w:color="F3AA7F" w:themeColor="accent3" w:themeTint="99"/>
        <w:bottom w:val="single" w:sz="4" w:space="0" w:color="F3AA7F" w:themeColor="accent3" w:themeTint="99"/>
        <w:insideH w:val="single" w:sz="4" w:space="0" w:color="F3AA7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2D4" w:themeFill="accent3" w:themeFillTint="33"/>
      </w:tcPr>
    </w:tblStylePr>
    <w:tblStylePr w:type="band1Horz">
      <w:tblPr/>
      <w:tcPr>
        <w:shd w:val="clear" w:color="auto" w:fill="FBE2D4" w:themeFill="accent3" w:themeFillTint="33"/>
      </w:tcPr>
    </w:tblStylePr>
  </w:style>
  <w:style w:type="table" w:styleId="-24">
    <w:name w:val="List Table 2 Accent 4"/>
    <w:basedOn w:val="a3"/>
    <w:uiPriority w:val="47"/>
    <w:rsid w:val="002D367E"/>
    <w:pPr>
      <w:spacing w:after="0" w:line="240" w:lineRule="auto"/>
    </w:pPr>
    <w:tblPr>
      <w:tblStyleRowBandSize w:val="1"/>
      <w:tblStyleColBandSize w:val="1"/>
      <w:tblBorders>
        <w:top w:val="single" w:sz="4" w:space="0" w:color="D0F451" w:themeColor="accent4" w:themeTint="99"/>
        <w:bottom w:val="single" w:sz="4" w:space="0" w:color="D0F451" w:themeColor="accent4" w:themeTint="99"/>
        <w:insideH w:val="single" w:sz="4" w:space="0" w:color="D0F451"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FFBC4" w:themeFill="accent4" w:themeFillTint="33"/>
      </w:tcPr>
    </w:tblStylePr>
    <w:tblStylePr w:type="band1Horz">
      <w:tblPr/>
      <w:tcPr>
        <w:shd w:val="clear" w:color="auto" w:fill="EFFBC4" w:themeFill="accent4" w:themeFillTint="33"/>
      </w:tcPr>
    </w:tblStylePr>
  </w:style>
  <w:style w:type="table" w:styleId="-25">
    <w:name w:val="List Table 2 Accent 5"/>
    <w:basedOn w:val="a3"/>
    <w:uiPriority w:val="47"/>
    <w:rsid w:val="002D367E"/>
    <w:pPr>
      <w:spacing w:after="0" w:line="240" w:lineRule="auto"/>
    </w:pPr>
    <w:tblPr>
      <w:tblStyleRowBandSize w:val="1"/>
      <w:tblStyleColBandSize w:val="1"/>
      <w:tblBorders>
        <w:top w:val="single" w:sz="4" w:space="0" w:color="CBE8E9" w:themeColor="accent5" w:themeTint="99"/>
        <w:bottom w:val="single" w:sz="4" w:space="0" w:color="CBE8E9" w:themeColor="accent5" w:themeTint="99"/>
        <w:insideH w:val="single" w:sz="4" w:space="0" w:color="CBE8E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F7F7" w:themeFill="accent5" w:themeFillTint="33"/>
      </w:tcPr>
    </w:tblStylePr>
    <w:tblStylePr w:type="band1Horz">
      <w:tblPr/>
      <w:tcPr>
        <w:shd w:val="clear" w:color="auto" w:fill="EDF7F7" w:themeFill="accent5" w:themeFillTint="33"/>
      </w:tcPr>
    </w:tblStylePr>
  </w:style>
  <w:style w:type="table" w:styleId="-26">
    <w:name w:val="List Table 2 Accent 6"/>
    <w:basedOn w:val="a3"/>
    <w:uiPriority w:val="47"/>
    <w:rsid w:val="002D367E"/>
    <w:pPr>
      <w:spacing w:after="0" w:line="240" w:lineRule="auto"/>
    </w:pPr>
    <w:tblPr>
      <w:tblStyleRowBandSize w:val="1"/>
      <w:tblStyleColBandSize w:val="1"/>
      <w:tblBorders>
        <w:top w:val="single" w:sz="4" w:space="0" w:color="C797C3" w:themeColor="accent6" w:themeTint="99"/>
        <w:bottom w:val="single" w:sz="4" w:space="0" w:color="C797C3" w:themeColor="accent6" w:themeTint="99"/>
        <w:insideH w:val="single" w:sz="4" w:space="0" w:color="C797C3"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CDCEB" w:themeFill="accent6" w:themeFillTint="33"/>
      </w:tcPr>
    </w:tblStylePr>
    <w:tblStylePr w:type="band1Horz">
      <w:tblPr/>
      <w:tcPr>
        <w:shd w:val="clear" w:color="auto" w:fill="ECDCEB" w:themeFill="accent6" w:themeFillTint="33"/>
      </w:tcPr>
    </w:tblStylePr>
  </w:style>
  <w:style w:type="table" w:styleId="-32">
    <w:name w:val="List Table 3"/>
    <w:basedOn w:val="a3"/>
    <w:uiPriority w:val="48"/>
    <w:rsid w:val="002D367E"/>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3"/>
    <w:uiPriority w:val="48"/>
    <w:rsid w:val="002D367E"/>
    <w:pPr>
      <w:spacing w:after="0" w:line="240" w:lineRule="auto"/>
    </w:pPr>
    <w:tblPr>
      <w:tblStyleRowBandSize w:val="1"/>
      <w:tblStyleColBandSize w:val="1"/>
      <w:tblBorders>
        <w:top w:val="single" w:sz="4" w:space="0" w:color="F0B600" w:themeColor="accent1"/>
        <w:left w:val="single" w:sz="4" w:space="0" w:color="F0B600" w:themeColor="accent1"/>
        <w:bottom w:val="single" w:sz="4" w:space="0" w:color="F0B600" w:themeColor="accent1"/>
        <w:right w:val="single" w:sz="4" w:space="0" w:color="F0B600" w:themeColor="accent1"/>
      </w:tblBorders>
    </w:tblPr>
    <w:tblStylePr w:type="firstRow">
      <w:rPr>
        <w:b/>
        <w:bCs/>
        <w:color w:val="FFFFFF" w:themeColor="background1"/>
      </w:rPr>
      <w:tblPr/>
      <w:tcPr>
        <w:shd w:val="clear" w:color="auto" w:fill="F0B600" w:themeFill="accent1"/>
      </w:tcPr>
    </w:tblStylePr>
    <w:tblStylePr w:type="lastRow">
      <w:rPr>
        <w:b/>
        <w:bCs/>
      </w:rPr>
      <w:tblPr/>
      <w:tcPr>
        <w:tcBorders>
          <w:top w:val="double" w:sz="4" w:space="0" w:color="F0B600"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0B600" w:themeColor="accent1"/>
          <w:right w:val="single" w:sz="4" w:space="0" w:color="F0B600" w:themeColor="accent1"/>
        </w:tcBorders>
      </w:tcPr>
    </w:tblStylePr>
    <w:tblStylePr w:type="band1Horz">
      <w:tblPr/>
      <w:tcPr>
        <w:tcBorders>
          <w:top w:val="single" w:sz="4" w:space="0" w:color="F0B600" w:themeColor="accent1"/>
          <w:bottom w:val="single" w:sz="4" w:space="0" w:color="F0B600"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B600" w:themeColor="accent1"/>
          <w:left w:val="nil"/>
        </w:tcBorders>
      </w:tcPr>
    </w:tblStylePr>
    <w:tblStylePr w:type="swCell">
      <w:tblPr/>
      <w:tcPr>
        <w:tcBorders>
          <w:top w:val="double" w:sz="4" w:space="0" w:color="F0B600" w:themeColor="accent1"/>
          <w:right w:val="nil"/>
        </w:tcBorders>
      </w:tcPr>
    </w:tblStylePr>
  </w:style>
  <w:style w:type="table" w:styleId="-320">
    <w:name w:val="List Table 3 Accent 2"/>
    <w:basedOn w:val="a3"/>
    <w:uiPriority w:val="48"/>
    <w:rsid w:val="002D367E"/>
    <w:pPr>
      <w:spacing w:after="0" w:line="240" w:lineRule="auto"/>
    </w:pPr>
    <w:tblPr>
      <w:tblStyleRowBandSize w:val="1"/>
      <w:tblStyleColBandSize w:val="1"/>
      <w:tblBorders>
        <w:top w:val="single" w:sz="4" w:space="0" w:color="A50044" w:themeColor="accent2"/>
        <w:left w:val="single" w:sz="4" w:space="0" w:color="A50044" w:themeColor="accent2"/>
        <w:bottom w:val="single" w:sz="4" w:space="0" w:color="A50044" w:themeColor="accent2"/>
        <w:right w:val="single" w:sz="4" w:space="0" w:color="A50044" w:themeColor="accent2"/>
      </w:tblBorders>
    </w:tblPr>
    <w:tblStylePr w:type="firstRow">
      <w:rPr>
        <w:b/>
        <w:bCs/>
        <w:color w:val="FFFFFF" w:themeColor="background1"/>
      </w:rPr>
      <w:tblPr/>
      <w:tcPr>
        <w:shd w:val="clear" w:color="auto" w:fill="A50044" w:themeFill="accent2"/>
      </w:tcPr>
    </w:tblStylePr>
    <w:tblStylePr w:type="lastRow">
      <w:rPr>
        <w:b/>
        <w:bCs/>
      </w:rPr>
      <w:tblPr/>
      <w:tcPr>
        <w:tcBorders>
          <w:top w:val="double" w:sz="4" w:space="0" w:color="A50044"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0044" w:themeColor="accent2"/>
          <w:right w:val="single" w:sz="4" w:space="0" w:color="A50044" w:themeColor="accent2"/>
        </w:tcBorders>
      </w:tcPr>
    </w:tblStylePr>
    <w:tblStylePr w:type="band1Horz">
      <w:tblPr/>
      <w:tcPr>
        <w:tcBorders>
          <w:top w:val="single" w:sz="4" w:space="0" w:color="A50044" w:themeColor="accent2"/>
          <w:bottom w:val="single" w:sz="4" w:space="0" w:color="A50044"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0044" w:themeColor="accent2"/>
          <w:left w:val="nil"/>
        </w:tcBorders>
      </w:tcPr>
    </w:tblStylePr>
    <w:tblStylePr w:type="swCell">
      <w:tblPr/>
      <w:tcPr>
        <w:tcBorders>
          <w:top w:val="double" w:sz="4" w:space="0" w:color="A50044" w:themeColor="accent2"/>
          <w:right w:val="nil"/>
        </w:tcBorders>
      </w:tcPr>
    </w:tblStylePr>
  </w:style>
  <w:style w:type="table" w:styleId="-33">
    <w:name w:val="List Table 3 Accent 3"/>
    <w:basedOn w:val="a3"/>
    <w:uiPriority w:val="48"/>
    <w:rsid w:val="002D367E"/>
    <w:pPr>
      <w:spacing w:after="0" w:line="240" w:lineRule="auto"/>
    </w:pPr>
    <w:tblPr>
      <w:tblStyleRowBandSize w:val="1"/>
      <w:tblStyleColBandSize w:val="1"/>
      <w:tblBorders>
        <w:top w:val="single" w:sz="4" w:space="0" w:color="EC732B" w:themeColor="accent3"/>
        <w:left w:val="single" w:sz="4" w:space="0" w:color="EC732B" w:themeColor="accent3"/>
        <w:bottom w:val="single" w:sz="4" w:space="0" w:color="EC732B" w:themeColor="accent3"/>
        <w:right w:val="single" w:sz="4" w:space="0" w:color="EC732B" w:themeColor="accent3"/>
      </w:tblBorders>
    </w:tblPr>
    <w:tblStylePr w:type="firstRow">
      <w:rPr>
        <w:b/>
        <w:bCs/>
        <w:color w:val="FFFFFF" w:themeColor="background1"/>
      </w:rPr>
      <w:tblPr/>
      <w:tcPr>
        <w:shd w:val="clear" w:color="auto" w:fill="EC732B" w:themeFill="accent3"/>
      </w:tcPr>
    </w:tblStylePr>
    <w:tblStylePr w:type="lastRow">
      <w:rPr>
        <w:b/>
        <w:bCs/>
      </w:rPr>
      <w:tblPr/>
      <w:tcPr>
        <w:tcBorders>
          <w:top w:val="double" w:sz="4" w:space="0" w:color="EC732B"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C732B" w:themeColor="accent3"/>
          <w:right w:val="single" w:sz="4" w:space="0" w:color="EC732B" w:themeColor="accent3"/>
        </w:tcBorders>
      </w:tcPr>
    </w:tblStylePr>
    <w:tblStylePr w:type="band1Horz">
      <w:tblPr/>
      <w:tcPr>
        <w:tcBorders>
          <w:top w:val="single" w:sz="4" w:space="0" w:color="EC732B" w:themeColor="accent3"/>
          <w:bottom w:val="single" w:sz="4" w:space="0" w:color="EC732B"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C732B" w:themeColor="accent3"/>
          <w:left w:val="nil"/>
        </w:tcBorders>
      </w:tcPr>
    </w:tblStylePr>
    <w:tblStylePr w:type="swCell">
      <w:tblPr/>
      <w:tcPr>
        <w:tcBorders>
          <w:top w:val="double" w:sz="4" w:space="0" w:color="EC732B" w:themeColor="accent3"/>
          <w:right w:val="nil"/>
        </w:tcBorders>
      </w:tcPr>
    </w:tblStylePr>
  </w:style>
  <w:style w:type="table" w:styleId="-34">
    <w:name w:val="List Table 3 Accent 4"/>
    <w:basedOn w:val="a3"/>
    <w:uiPriority w:val="48"/>
    <w:rsid w:val="002D367E"/>
    <w:pPr>
      <w:spacing w:after="0" w:line="240" w:lineRule="auto"/>
    </w:pPr>
    <w:tblPr>
      <w:tblStyleRowBandSize w:val="1"/>
      <w:tblStyleColBandSize w:val="1"/>
      <w:tblBorders>
        <w:top w:val="single" w:sz="4" w:space="0" w:color="98BF0C" w:themeColor="accent4"/>
        <w:left w:val="single" w:sz="4" w:space="0" w:color="98BF0C" w:themeColor="accent4"/>
        <w:bottom w:val="single" w:sz="4" w:space="0" w:color="98BF0C" w:themeColor="accent4"/>
        <w:right w:val="single" w:sz="4" w:space="0" w:color="98BF0C" w:themeColor="accent4"/>
      </w:tblBorders>
    </w:tblPr>
    <w:tblStylePr w:type="firstRow">
      <w:rPr>
        <w:b/>
        <w:bCs/>
        <w:color w:val="FFFFFF" w:themeColor="background1"/>
      </w:rPr>
      <w:tblPr/>
      <w:tcPr>
        <w:shd w:val="clear" w:color="auto" w:fill="98BF0C" w:themeFill="accent4"/>
      </w:tcPr>
    </w:tblStylePr>
    <w:tblStylePr w:type="lastRow">
      <w:rPr>
        <w:b/>
        <w:bCs/>
      </w:rPr>
      <w:tblPr/>
      <w:tcPr>
        <w:tcBorders>
          <w:top w:val="double" w:sz="4" w:space="0" w:color="98BF0C"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8BF0C" w:themeColor="accent4"/>
          <w:right w:val="single" w:sz="4" w:space="0" w:color="98BF0C" w:themeColor="accent4"/>
        </w:tcBorders>
      </w:tcPr>
    </w:tblStylePr>
    <w:tblStylePr w:type="band1Horz">
      <w:tblPr/>
      <w:tcPr>
        <w:tcBorders>
          <w:top w:val="single" w:sz="4" w:space="0" w:color="98BF0C" w:themeColor="accent4"/>
          <w:bottom w:val="single" w:sz="4" w:space="0" w:color="98BF0C"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8BF0C" w:themeColor="accent4"/>
          <w:left w:val="nil"/>
        </w:tcBorders>
      </w:tcPr>
    </w:tblStylePr>
    <w:tblStylePr w:type="swCell">
      <w:tblPr/>
      <w:tcPr>
        <w:tcBorders>
          <w:top w:val="double" w:sz="4" w:space="0" w:color="98BF0C" w:themeColor="accent4"/>
          <w:right w:val="nil"/>
        </w:tcBorders>
      </w:tcPr>
    </w:tblStylePr>
  </w:style>
  <w:style w:type="table" w:styleId="-35">
    <w:name w:val="List Table 3 Accent 5"/>
    <w:basedOn w:val="a3"/>
    <w:uiPriority w:val="48"/>
    <w:rsid w:val="002D367E"/>
    <w:pPr>
      <w:spacing w:after="0" w:line="240" w:lineRule="auto"/>
    </w:pPr>
    <w:tblPr>
      <w:tblStyleRowBandSize w:val="1"/>
      <w:tblStyleColBandSize w:val="1"/>
      <w:tblBorders>
        <w:top w:val="single" w:sz="4" w:space="0" w:color="AADADB" w:themeColor="accent5"/>
        <w:left w:val="single" w:sz="4" w:space="0" w:color="AADADB" w:themeColor="accent5"/>
        <w:bottom w:val="single" w:sz="4" w:space="0" w:color="AADADB" w:themeColor="accent5"/>
        <w:right w:val="single" w:sz="4" w:space="0" w:color="AADADB" w:themeColor="accent5"/>
      </w:tblBorders>
    </w:tblPr>
    <w:tblStylePr w:type="firstRow">
      <w:rPr>
        <w:b/>
        <w:bCs/>
        <w:color w:val="FFFFFF" w:themeColor="background1"/>
      </w:rPr>
      <w:tblPr/>
      <w:tcPr>
        <w:shd w:val="clear" w:color="auto" w:fill="AADADB" w:themeFill="accent5"/>
      </w:tcPr>
    </w:tblStylePr>
    <w:tblStylePr w:type="lastRow">
      <w:rPr>
        <w:b/>
        <w:bCs/>
      </w:rPr>
      <w:tblPr/>
      <w:tcPr>
        <w:tcBorders>
          <w:top w:val="double" w:sz="4" w:space="0" w:color="AADADB"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ADADB" w:themeColor="accent5"/>
          <w:right w:val="single" w:sz="4" w:space="0" w:color="AADADB" w:themeColor="accent5"/>
        </w:tcBorders>
      </w:tcPr>
    </w:tblStylePr>
    <w:tblStylePr w:type="band1Horz">
      <w:tblPr/>
      <w:tcPr>
        <w:tcBorders>
          <w:top w:val="single" w:sz="4" w:space="0" w:color="AADADB" w:themeColor="accent5"/>
          <w:bottom w:val="single" w:sz="4" w:space="0" w:color="AADADB"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ADADB" w:themeColor="accent5"/>
          <w:left w:val="nil"/>
        </w:tcBorders>
      </w:tcPr>
    </w:tblStylePr>
    <w:tblStylePr w:type="swCell">
      <w:tblPr/>
      <w:tcPr>
        <w:tcBorders>
          <w:top w:val="double" w:sz="4" w:space="0" w:color="AADADB" w:themeColor="accent5"/>
          <w:right w:val="nil"/>
        </w:tcBorders>
      </w:tcPr>
    </w:tblStylePr>
  </w:style>
  <w:style w:type="table" w:styleId="-36">
    <w:name w:val="List Table 3 Accent 6"/>
    <w:basedOn w:val="a3"/>
    <w:uiPriority w:val="48"/>
    <w:rsid w:val="002D367E"/>
    <w:pPr>
      <w:spacing w:after="0" w:line="240" w:lineRule="auto"/>
    </w:pPr>
    <w:tblPr>
      <w:tblStyleRowBandSize w:val="1"/>
      <w:tblStyleColBandSize w:val="1"/>
      <w:tblBorders>
        <w:top w:val="single" w:sz="4" w:space="0" w:color="A05599" w:themeColor="accent6"/>
        <w:left w:val="single" w:sz="4" w:space="0" w:color="A05599" w:themeColor="accent6"/>
        <w:bottom w:val="single" w:sz="4" w:space="0" w:color="A05599" w:themeColor="accent6"/>
        <w:right w:val="single" w:sz="4" w:space="0" w:color="A05599" w:themeColor="accent6"/>
      </w:tblBorders>
    </w:tblPr>
    <w:tblStylePr w:type="firstRow">
      <w:rPr>
        <w:b/>
        <w:bCs/>
        <w:color w:val="FFFFFF" w:themeColor="background1"/>
      </w:rPr>
      <w:tblPr/>
      <w:tcPr>
        <w:shd w:val="clear" w:color="auto" w:fill="A05599" w:themeFill="accent6"/>
      </w:tcPr>
    </w:tblStylePr>
    <w:tblStylePr w:type="lastRow">
      <w:rPr>
        <w:b/>
        <w:bCs/>
      </w:rPr>
      <w:tblPr/>
      <w:tcPr>
        <w:tcBorders>
          <w:top w:val="double" w:sz="4" w:space="0" w:color="A05599"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05599" w:themeColor="accent6"/>
          <w:right w:val="single" w:sz="4" w:space="0" w:color="A05599" w:themeColor="accent6"/>
        </w:tcBorders>
      </w:tcPr>
    </w:tblStylePr>
    <w:tblStylePr w:type="band1Horz">
      <w:tblPr/>
      <w:tcPr>
        <w:tcBorders>
          <w:top w:val="single" w:sz="4" w:space="0" w:color="A05599" w:themeColor="accent6"/>
          <w:bottom w:val="single" w:sz="4" w:space="0" w:color="A05599"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05599" w:themeColor="accent6"/>
          <w:left w:val="nil"/>
        </w:tcBorders>
      </w:tcPr>
    </w:tblStylePr>
    <w:tblStylePr w:type="swCell">
      <w:tblPr/>
      <w:tcPr>
        <w:tcBorders>
          <w:top w:val="double" w:sz="4" w:space="0" w:color="A05599" w:themeColor="accent6"/>
          <w:right w:val="nil"/>
        </w:tcBorders>
      </w:tcPr>
    </w:tblStylePr>
  </w:style>
  <w:style w:type="table" w:styleId="-42">
    <w:name w:val="List Table 4"/>
    <w:basedOn w:val="a3"/>
    <w:uiPriority w:val="49"/>
    <w:rsid w:val="002D367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3"/>
    <w:uiPriority w:val="49"/>
    <w:rsid w:val="002D367E"/>
    <w:pPr>
      <w:spacing w:after="0" w:line="240" w:lineRule="auto"/>
    </w:pPr>
    <w:tblPr>
      <w:tblStyleRowBandSize w:val="1"/>
      <w:tblStyleColBandSize w:val="1"/>
      <w:tblBorders>
        <w:top w:val="single" w:sz="4" w:space="0" w:color="FFD75D" w:themeColor="accent1" w:themeTint="99"/>
        <w:left w:val="single" w:sz="4" w:space="0" w:color="FFD75D" w:themeColor="accent1" w:themeTint="99"/>
        <w:bottom w:val="single" w:sz="4" w:space="0" w:color="FFD75D" w:themeColor="accent1" w:themeTint="99"/>
        <w:right w:val="single" w:sz="4" w:space="0" w:color="FFD75D" w:themeColor="accent1" w:themeTint="99"/>
        <w:insideH w:val="single" w:sz="4" w:space="0" w:color="FFD75D" w:themeColor="accent1" w:themeTint="99"/>
      </w:tblBorders>
    </w:tblPr>
    <w:tblStylePr w:type="firstRow">
      <w:rPr>
        <w:b/>
        <w:bCs/>
        <w:color w:val="FFFFFF" w:themeColor="background1"/>
      </w:rPr>
      <w:tblPr/>
      <w:tcPr>
        <w:tcBorders>
          <w:top w:val="single" w:sz="4" w:space="0" w:color="F0B600" w:themeColor="accent1"/>
          <w:left w:val="single" w:sz="4" w:space="0" w:color="F0B600" w:themeColor="accent1"/>
          <w:bottom w:val="single" w:sz="4" w:space="0" w:color="F0B600" w:themeColor="accent1"/>
          <w:right w:val="single" w:sz="4" w:space="0" w:color="F0B600" w:themeColor="accent1"/>
          <w:insideH w:val="nil"/>
        </w:tcBorders>
        <w:shd w:val="clear" w:color="auto" w:fill="F0B600" w:themeFill="accent1"/>
      </w:tcPr>
    </w:tblStylePr>
    <w:tblStylePr w:type="lastRow">
      <w:rPr>
        <w:b/>
        <w:bCs/>
      </w:rPr>
      <w:tblPr/>
      <w:tcPr>
        <w:tcBorders>
          <w:top w:val="double" w:sz="4" w:space="0" w:color="FFD75D" w:themeColor="accent1" w:themeTint="99"/>
        </w:tcBorders>
      </w:tcPr>
    </w:tblStylePr>
    <w:tblStylePr w:type="firstCol">
      <w:rPr>
        <w:b/>
        <w:bCs/>
      </w:rPr>
    </w:tblStylePr>
    <w:tblStylePr w:type="lastCol">
      <w:rPr>
        <w:b/>
        <w:bCs/>
      </w:rPr>
    </w:tblStylePr>
    <w:tblStylePr w:type="band1Vert">
      <w:tblPr/>
      <w:tcPr>
        <w:shd w:val="clear" w:color="auto" w:fill="FFF1C9" w:themeFill="accent1" w:themeFillTint="33"/>
      </w:tcPr>
    </w:tblStylePr>
    <w:tblStylePr w:type="band1Horz">
      <w:tblPr/>
      <w:tcPr>
        <w:shd w:val="clear" w:color="auto" w:fill="FFF1C9" w:themeFill="accent1" w:themeFillTint="33"/>
      </w:tcPr>
    </w:tblStylePr>
  </w:style>
  <w:style w:type="table" w:styleId="-420">
    <w:name w:val="List Table 4 Accent 2"/>
    <w:basedOn w:val="a3"/>
    <w:uiPriority w:val="49"/>
    <w:rsid w:val="002D367E"/>
    <w:pPr>
      <w:spacing w:after="0" w:line="240" w:lineRule="auto"/>
    </w:pPr>
    <w:tblPr>
      <w:tblStyleRowBandSize w:val="1"/>
      <w:tblStyleColBandSize w:val="1"/>
      <w:tblBorders>
        <w:top w:val="single" w:sz="4" w:space="0" w:color="FF3085" w:themeColor="accent2" w:themeTint="99"/>
        <w:left w:val="single" w:sz="4" w:space="0" w:color="FF3085" w:themeColor="accent2" w:themeTint="99"/>
        <w:bottom w:val="single" w:sz="4" w:space="0" w:color="FF3085" w:themeColor="accent2" w:themeTint="99"/>
        <w:right w:val="single" w:sz="4" w:space="0" w:color="FF3085" w:themeColor="accent2" w:themeTint="99"/>
        <w:insideH w:val="single" w:sz="4" w:space="0" w:color="FF3085" w:themeColor="accent2" w:themeTint="99"/>
      </w:tblBorders>
    </w:tblPr>
    <w:tblStylePr w:type="firstRow">
      <w:rPr>
        <w:b/>
        <w:bCs/>
        <w:color w:val="FFFFFF" w:themeColor="background1"/>
      </w:rPr>
      <w:tblPr/>
      <w:tcPr>
        <w:tcBorders>
          <w:top w:val="single" w:sz="4" w:space="0" w:color="A50044" w:themeColor="accent2"/>
          <w:left w:val="single" w:sz="4" w:space="0" w:color="A50044" w:themeColor="accent2"/>
          <w:bottom w:val="single" w:sz="4" w:space="0" w:color="A50044" w:themeColor="accent2"/>
          <w:right w:val="single" w:sz="4" w:space="0" w:color="A50044" w:themeColor="accent2"/>
          <w:insideH w:val="nil"/>
        </w:tcBorders>
        <w:shd w:val="clear" w:color="auto" w:fill="A50044" w:themeFill="accent2"/>
      </w:tcPr>
    </w:tblStylePr>
    <w:tblStylePr w:type="lastRow">
      <w:rPr>
        <w:b/>
        <w:bCs/>
      </w:rPr>
      <w:tblPr/>
      <w:tcPr>
        <w:tcBorders>
          <w:top w:val="double" w:sz="4" w:space="0" w:color="FF3085" w:themeColor="accent2" w:themeTint="99"/>
        </w:tcBorders>
      </w:tcPr>
    </w:tblStylePr>
    <w:tblStylePr w:type="firstCol">
      <w:rPr>
        <w:b/>
        <w:bCs/>
      </w:rPr>
    </w:tblStylePr>
    <w:tblStylePr w:type="lastCol">
      <w:rPr>
        <w:b/>
        <w:bCs/>
      </w:rPr>
    </w:tblStylePr>
    <w:tblStylePr w:type="band1Vert">
      <w:tblPr/>
      <w:tcPr>
        <w:shd w:val="clear" w:color="auto" w:fill="FFBAD6" w:themeFill="accent2" w:themeFillTint="33"/>
      </w:tcPr>
    </w:tblStylePr>
    <w:tblStylePr w:type="band1Horz">
      <w:tblPr/>
      <w:tcPr>
        <w:shd w:val="clear" w:color="auto" w:fill="FFBAD6" w:themeFill="accent2" w:themeFillTint="33"/>
      </w:tcPr>
    </w:tblStylePr>
  </w:style>
  <w:style w:type="table" w:styleId="-43">
    <w:name w:val="List Table 4 Accent 3"/>
    <w:basedOn w:val="a3"/>
    <w:uiPriority w:val="49"/>
    <w:rsid w:val="002D367E"/>
    <w:pPr>
      <w:spacing w:after="0" w:line="240" w:lineRule="auto"/>
    </w:pPr>
    <w:tblPr>
      <w:tblStyleRowBandSize w:val="1"/>
      <w:tblStyleColBandSize w:val="1"/>
      <w:tblBorders>
        <w:top w:val="single" w:sz="4" w:space="0" w:color="F3AA7F" w:themeColor="accent3" w:themeTint="99"/>
        <w:left w:val="single" w:sz="4" w:space="0" w:color="F3AA7F" w:themeColor="accent3" w:themeTint="99"/>
        <w:bottom w:val="single" w:sz="4" w:space="0" w:color="F3AA7F" w:themeColor="accent3" w:themeTint="99"/>
        <w:right w:val="single" w:sz="4" w:space="0" w:color="F3AA7F" w:themeColor="accent3" w:themeTint="99"/>
        <w:insideH w:val="single" w:sz="4" w:space="0" w:color="F3AA7F" w:themeColor="accent3" w:themeTint="99"/>
      </w:tblBorders>
    </w:tblPr>
    <w:tblStylePr w:type="firstRow">
      <w:rPr>
        <w:b/>
        <w:bCs/>
        <w:color w:val="FFFFFF" w:themeColor="background1"/>
      </w:rPr>
      <w:tblPr/>
      <w:tcPr>
        <w:tcBorders>
          <w:top w:val="single" w:sz="4" w:space="0" w:color="EC732B" w:themeColor="accent3"/>
          <w:left w:val="single" w:sz="4" w:space="0" w:color="EC732B" w:themeColor="accent3"/>
          <w:bottom w:val="single" w:sz="4" w:space="0" w:color="EC732B" w:themeColor="accent3"/>
          <w:right w:val="single" w:sz="4" w:space="0" w:color="EC732B" w:themeColor="accent3"/>
          <w:insideH w:val="nil"/>
        </w:tcBorders>
        <w:shd w:val="clear" w:color="auto" w:fill="EC732B" w:themeFill="accent3"/>
      </w:tcPr>
    </w:tblStylePr>
    <w:tblStylePr w:type="lastRow">
      <w:rPr>
        <w:b/>
        <w:bCs/>
      </w:rPr>
      <w:tblPr/>
      <w:tcPr>
        <w:tcBorders>
          <w:top w:val="double" w:sz="4" w:space="0" w:color="F3AA7F" w:themeColor="accent3" w:themeTint="99"/>
        </w:tcBorders>
      </w:tcPr>
    </w:tblStylePr>
    <w:tblStylePr w:type="firstCol">
      <w:rPr>
        <w:b/>
        <w:bCs/>
      </w:rPr>
    </w:tblStylePr>
    <w:tblStylePr w:type="lastCol">
      <w:rPr>
        <w:b/>
        <w:bCs/>
      </w:rPr>
    </w:tblStylePr>
    <w:tblStylePr w:type="band1Vert">
      <w:tblPr/>
      <w:tcPr>
        <w:shd w:val="clear" w:color="auto" w:fill="FBE2D4" w:themeFill="accent3" w:themeFillTint="33"/>
      </w:tcPr>
    </w:tblStylePr>
    <w:tblStylePr w:type="band1Horz">
      <w:tblPr/>
      <w:tcPr>
        <w:shd w:val="clear" w:color="auto" w:fill="FBE2D4" w:themeFill="accent3" w:themeFillTint="33"/>
      </w:tcPr>
    </w:tblStylePr>
  </w:style>
  <w:style w:type="table" w:styleId="-44">
    <w:name w:val="List Table 4 Accent 4"/>
    <w:basedOn w:val="a3"/>
    <w:uiPriority w:val="49"/>
    <w:rsid w:val="002D367E"/>
    <w:pPr>
      <w:spacing w:after="0" w:line="240" w:lineRule="auto"/>
    </w:pPr>
    <w:tblPr>
      <w:tblStyleRowBandSize w:val="1"/>
      <w:tblStyleColBandSize w:val="1"/>
      <w:tblBorders>
        <w:top w:val="single" w:sz="4" w:space="0" w:color="D0F451" w:themeColor="accent4" w:themeTint="99"/>
        <w:left w:val="single" w:sz="4" w:space="0" w:color="D0F451" w:themeColor="accent4" w:themeTint="99"/>
        <w:bottom w:val="single" w:sz="4" w:space="0" w:color="D0F451" w:themeColor="accent4" w:themeTint="99"/>
        <w:right w:val="single" w:sz="4" w:space="0" w:color="D0F451" w:themeColor="accent4" w:themeTint="99"/>
        <w:insideH w:val="single" w:sz="4" w:space="0" w:color="D0F451" w:themeColor="accent4" w:themeTint="99"/>
      </w:tblBorders>
    </w:tblPr>
    <w:tblStylePr w:type="firstRow">
      <w:rPr>
        <w:b/>
        <w:bCs/>
        <w:color w:val="FFFFFF" w:themeColor="background1"/>
      </w:rPr>
      <w:tblPr/>
      <w:tcPr>
        <w:tcBorders>
          <w:top w:val="single" w:sz="4" w:space="0" w:color="98BF0C" w:themeColor="accent4"/>
          <w:left w:val="single" w:sz="4" w:space="0" w:color="98BF0C" w:themeColor="accent4"/>
          <w:bottom w:val="single" w:sz="4" w:space="0" w:color="98BF0C" w:themeColor="accent4"/>
          <w:right w:val="single" w:sz="4" w:space="0" w:color="98BF0C" w:themeColor="accent4"/>
          <w:insideH w:val="nil"/>
        </w:tcBorders>
        <w:shd w:val="clear" w:color="auto" w:fill="98BF0C" w:themeFill="accent4"/>
      </w:tcPr>
    </w:tblStylePr>
    <w:tblStylePr w:type="lastRow">
      <w:rPr>
        <w:b/>
        <w:bCs/>
      </w:rPr>
      <w:tblPr/>
      <w:tcPr>
        <w:tcBorders>
          <w:top w:val="double" w:sz="4" w:space="0" w:color="D0F451" w:themeColor="accent4" w:themeTint="99"/>
        </w:tcBorders>
      </w:tcPr>
    </w:tblStylePr>
    <w:tblStylePr w:type="firstCol">
      <w:rPr>
        <w:b/>
        <w:bCs/>
      </w:rPr>
    </w:tblStylePr>
    <w:tblStylePr w:type="lastCol">
      <w:rPr>
        <w:b/>
        <w:bCs/>
      </w:rPr>
    </w:tblStylePr>
    <w:tblStylePr w:type="band1Vert">
      <w:tblPr/>
      <w:tcPr>
        <w:shd w:val="clear" w:color="auto" w:fill="EFFBC4" w:themeFill="accent4" w:themeFillTint="33"/>
      </w:tcPr>
    </w:tblStylePr>
    <w:tblStylePr w:type="band1Horz">
      <w:tblPr/>
      <w:tcPr>
        <w:shd w:val="clear" w:color="auto" w:fill="EFFBC4" w:themeFill="accent4" w:themeFillTint="33"/>
      </w:tcPr>
    </w:tblStylePr>
  </w:style>
  <w:style w:type="table" w:styleId="-45">
    <w:name w:val="List Table 4 Accent 5"/>
    <w:basedOn w:val="a3"/>
    <w:uiPriority w:val="49"/>
    <w:rsid w:val="002D367E"/>
    <w:pPr>
      <w:spacing w:after="0" w:line="240" w:lineRule="auto"/>
    </w:pPr>
    <w:tblPr>
      <w:tblStyleRowBandSize w:val="1"/>
      <w:tblStyleColBandSize w:val="1"/>
      <w:tblBorders>
        <w:top w:val="single" w:sz="4" w:space="0" w:color="CBE8E9" w:themeColor="accent5" w:themeTint="99"/>
        <w:left w:val="single" w:sz="4" w:space="0" w:color="CBE8E9" w:themeColor="accent5" w:themeTint="99"/>
        <w:bottom w:val="single" w:sz="4" w:space="0" w:color="CBE8E9" w:themeColor="accent5" w:themeTint="99"/>
        <w:right w:val="single" w:sz="4" w:space="0" w:color="CBE8E9" w:themeColor="accent5" w:themeTint="99"/>
        <w:insideH w:val="single" w:sz="4" w:space="0" w:color="CBE8E9" w:themeColor="accent5" w:themeTint="99"/>
      </w:tblBorders>
    </w:tblPr>
    <w:tblStylePr w:type="firstRow">
      <w:rPr>
        <w:b/>
        <w:bCs/>
        <w:color w:val="FFFFFF" w:themeColor="background1"/>
      </w:rPr>
      <w:tblPr/>
      <w:tcPr>
        <w:tcBorders>
          <w:top w:val="single" w:sz="4" w:space="0" w:color="AADADB" w:themeColor="accent5"/>
          <w:left w:val="single" w:sz="4" w:space="0" w:color="AADADB" w:themeColor="accent5"/>
          <w:bottom w:val="single" w:sz="4" w:space="0" w:color="AADADB" w:themeColor="accent5"/>
          <w:right w:val="single" w:sz="4" w:space="0" w:color="AADADB" w:themeColor="accent5"/>
          <w:insideH w:val="nil"/>
        </w:tcBorders>
        <w:shd w:val="clear" w:color="auto" w:fill="AADADB" w:themeFill="accent5"/>
      </w:tcPr>
    </w:tblStylePr>
    <w:tblStylePr w:type="lastRow">
      <w:rPr>
        <w:b/>
        <w:bCs/>
      </w:rPr>
      <w:tblPr/>
      <w:tcPr>
        <w:tcBorders>
          <w:top w:val="double" w:sz="4" w:space="0" w:color="CBE8E9" w:themeColor="accent5" w:themeTint="99"/>
        </w:tcBorders>
      </w:tcPr>
    </w:tblStylePr>
    <w:tblStylePr w:type="firstCol">
      <w:rPr>
        <w:b/>
        <w:bCs/>
      </w:rPr>
    </w:tblStylePr>
    <w:tblStylePr w:type="lastCol">
      <w:rPr>
        <w:b/>
        <w:bCs/>
      </w:rPr>
    </w:tblStylePr>
    <w:tblStylePr w:type="band1Vert">
      <w:tblPr/>
      <w:tcPr>
        <w:shd w:val="clear" w:color="auto" w:fill="EDF7F7" w:themeFill="accent5" w:themeFillTint="33"/>
      </w:tcPr>
    </w:tblStylePr>
    <w:tblStylePr w:type="band1Horz">
      <w:tblPr/>
      <w:tcPr>
        <w:shd w:val="clear" w:color="auto" w:fill="EDF7F7" w:themeFill="accent5" w:themeFillTint="33"/>
      </w:tcPr>
    </w:tblStylePr>
  </w:style>
  <w:style w:type="table" w:styleId="-46">
    <w:name w:val="List Table 4 Accent 6"/>
    <w:basedOn w:val="a3"/>
    <w:uiPriority w:val="49"/>
    <w:rsid w:val="002D367E"/>
    <w:pPr>
      <w:spacing w:after="0" w:line="240" w:lineRule="auto"/>
    </w:pPr>
    <w:tblPr>
      <w:tblStyleRowBandSize w:val="1"/>
      <w:tblStyleColBandSize w:val="1"/>
      <w:tblBorders>
        <w:top w:val="single" w:sz="4" w:space="0" w:color="C797C3" w:themeColor="accent6" w:themeTint="99"/>
        <w:left w:val="single" w:sz="4" w:space="0" w:color="C797C3" w:themeColor="accent6" w:themeTint="99"/>
        <w:bottom w:val="single" w:sz="4" w:space="0" w:color="C797C3" w:themeColor="accent6" w:themeTint="99"/>
        <w:right w:val="single" w:sz="4" w:space="0" w:color="C797C3" w:themeColor="accent6" w:themeTint="99"/>
        <w:insideH w:val="single" w:sz="4" w:space="0" w:color="C797C3" w:themeColor="accent6" w:themeTint="99"/>
      </w:tblBorders>
    </w:tblPr>
    <w:tblStylePr w:type="firstRow">
      <w:rPr>
        <w:b/>
        <w:bCs/>
        <w:color w:val="FFFFFF" w:themeColor="background1"/>
      </w:rPr>
      <w:tblPr/>
      <w:tcPr>
        <w:tcBorders>
          <w:top w:val="single" w:sz="4" w:space="0" w:color="A05599" w:themeColor="accent6"/>
          <w:left w:val="single" w:sz="4" w:space="0" w:color="A05599" w:themeColor="accent6"/>
          <w:bottom w:val="single" w:sz="4" w:space="0" w:color="A05599" w:themeColor="accent6"/>
          <w:right w:val="single" w:sz="4" w:space="0" w:color="A05599" w:themeColor="accent6"/>
          <w:insideH w:val="nil"/>
        </w:tcBorders>
        <w:shd w:val="clear" w:color="auto" w:fill="A05599" w:themeFill="accent6"/>
      </w:tcPr>
    </w:tblStylePr>
    <w:tblStylePr w:type="lastRow">
      <w:rPr>
        <w:b/>
        <w:bCs/>
      </w:rPr>
      <w:tblPr/>
      <w:tcPr>
        <w:tcBorders>
          <w:top w:val="double" w:sz="4" w:space="0" w:color="C797C3" w:themeColor="accent6" w:themeTint="99"/>
        </w:tcBorders>
      </w:tcPr>
    </w:tblStylePr>
    <w:tblStylePr w:type="firstCol">
      <w:rPr>
        <w:b/>
        <w:bCs/>
      </w:rPr>
    </w:tblStylePr>
    <w:tblStylePr w:type="lastCol">
      <w:rPr>
        <w:b/>
        <w:bCs/>
      </w:rPr>
    </w:tblStylePr>
    <w:tblStylePr w:type="band1Vert">
      <w:tblPr/>
      <w:tcPr>
        <w:shd w:val="clear" w:color="auto" w:fill="ECDCEB" w:themeFill="accent6" w:themeFillTint="33"/>
      </w:tcPr>
    </w:tblStylePr>
    <w:tblStylePr w:type="band1Horz">
      <w:tblPr/>
      <w:tcPr>
        <w:shd w:val="clear" w:color="auto" w:fill="ECDCEB" w:themeFill="accent6" w:themeFillTint="33"/>
      </w:tcPr>
    </w:tblStylePr>
  </w:style>
  <w:style w:type="table" w:styleId="-52">
    <w:name w:val="List Table 5 Dark"/>
    <w:basedOn w:val="a3"/>
    <w:uiPriority w:val="50"/>
    <w:rsid w:val="002D367E"/>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3"/>
    <w:uiPriority w:val="50"/>
    <w:rsid w:val="002D367E"/>
    <w:pPr>
      <w:spacing w:after="0" w:line="240" w:lineRule="auto"/>
    </w:pPr>
    <w:rPr>
      <w:color w:val="FFFFFF" w:themeColor="background1"/>
    </w:rPr>
    <w:tblPr>
      <w:tblStyleRowBandSize w:val="1"/>
      <w:tblStyleColBandSize w:val="1"/>
      <w:tblBorders>
        <w:top w:val="single" w:sz="24" w:space="0" w:color="F0B600" w:themeColor="accent1"/>
        <w:left w:val="single" w:sz="24" w:space="0" w:color="F0B600" w:themeColor="accent1"/>
        <w:bottom w:val="single" w:sz="24" w:space="0" w:color="F0B600" w:themeColor="accent1"/>
        <w:right w:val="single" w:sz="24" w:space="0" w:color="F0B600" w:themeColor="accent1"/>
      </w:tblBorders>
    </w:tblPr>
    <w:tcPr>
      <w:shd w:val="clear" w:color="auto" w:fill="F0B600"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3"/>
    <w:uiPriority w:val="50"/>
    <w:rsid w:val="002D367E"/>
    <w:pPr>
      <w:spacing w:after="0" w:line="240" w:lineRule="auto"/>
    </w:pPr>
    <w:rPr>
      <w:color w:val="FFFFFF" w:themeColor="background1"/>
    </w:rPr>
    <w:tblPr>
      <w:tblStyleRowBandSize w:val="1"/>
      <w:tblStyleColBandSize w:val="1"/>
      <w:tblBorders>
        <w:top w:val="single" w:sz="24" w:space="0" w:color="A50044" w:themeColor="accent2"/>
        <w:left w:val="single" w:sz="24" w:space="0" w:color="A50044" w:themeColor="accent2"/>
        <w:bottom w:val="single" w:sz="24" w:space="0" w:color="A50044" w:themeColor="accent2"/>
        <w:right w:val="single" w:sz="24" w:space="0" w:color="A50044" w:themeColor="accent2"/>
      </w:tblBorders>
    </w:tblPr>
    <w:tcPr>
      <w:shd w:val="clear" w:color="auto" w:fill="A50044"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3"/>
    <w:uiPriority w:val="50"/>
    <w:rsid w:val="002D367E"/>
    <w:pPr>
      <w:spacing w:after="0" w:line="240" w:lineRule="auto"/>
    </w:pPr>
    <w:rPr>
      <w:color w:val="FFFFFF" w:themeColor="background1"/>
    </w:rPr>
    <w:tblPr>
      <w:tblStyleRowBandSize w:val="1"/>
      <w:tblStyleColBandSize w:val="1"/>
      <w:tblBorders>
        <w:top w:val="single" w:sz="24" w:space="0" w:color="EC732B" w:themeColor="accent3"/>
        <w:left w:val="single" w:sz="24" w:space="0" w:color="EC732B" w:themeColor="accent3"/>
        <w:bottom w:val="single" w:sz="24" w:space="0" w:color="EC732B" w:themeColor="accent3"/>
        <w:right w:val="single" w:sz="24" w:space="0" w:color="EC732B" w:themeColor="accent3"/>
      </w:tblBorders>
    </w:tblPr>
    <w:tcPr>
      <w:shd w:val="clear" w:color="auto" w:fill="EC732B"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3"/>
    <w:uiPriority w:val="50"/>
    <w:rsid w:val="002D367E"/>
    <w:pPr>
      <w:spacing w:after="0" w:line="240" w:lineRule="auto"/>
    </w:pPr>
    <w:rPr>
      <w:color w:val="FFFFFF" w:themeColor="background1"/>
    </w:rPr>
    <w:tblPr>
      <w:tblStyleRowBandSize w:val="1"/>
      <w:tblStyleColBandSize w:val="1"/>
      <w:tblBorders>
        <w:top w:val="single" w:sz="24" w:space="0" w:color="98BF0C" w:themeColor="accent4"/>
        <w:left w:val="single" w:sz="24" w:space="0" w:color="98BF0C" w:themeColor="accent4"/>
        <w:bottom w:val="single" w:sz="24" w:space="0" w:color="98BF0C" w:themeColor="accent4"/>
        <w:right w:val="single" w:sz="24" w:space="0" w:color="98BF0C" w:themeColor="accent4"/>
      </w:tblBorders>
    </w:tblPr>
    <w:tcPr>
      <w:shd w:val="clear" w:color="auto" w:fill="98BF0C"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3"/>
    <w:uiPriority w:val="50"/>
    <w:rsid w:val="002D367E"/>
    <w:pPr>
      <w:spacing w:after="0" w:line="240" w:lineRule="auto"/>
    </w:pPr>
    <w:rPr>
      <w:color w:val="FFFFFF" w:themeColor="background1"/>
    </w:rPr>
    <w:tblPr>
      <w:tblStyleRowBandSize w:val="1"/>
      <w:tblStyleColBandSize w:val="1"/>
      <w:tblBorders>
        <w:top w:val="single" w:sz="24" w:space="0" w:color="AADADB" w:themeColor="accent5"/>
        <w:left w:val="single" w:sz="24" w:space="0" w:color="AADADB" w:themeColor="accent5"/>
        <w:bottom w:val="single" w:sz="24" w:space="0" w:color="AADADB" w:themeColor="accent5"/>
        <w:right w:val="single" w:sz="24" w:space="0" w:color="AADADB" w:themeColor="accent5"/>
      </w:tblBorders>
    </w:tblPr>
    <w:tcPr>
      <w:shd w:val="clear" w:color="auto" w:fill="AADADB"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3"/>
    <w:uiPriority w:val="50"/>
    <w:rsid w:val="002D367E"/>
    <w:pPr>
      <w:spacing w:after="0" w:line="240" w:lineRule="auto"/>
    </w:pPr>
    <w:rPr>
      <w:color w:val="FFFFFF" w:themeColor="background1"/>
    </w:rPr>
    <w:tblPr>
      <w:tblStyleRowBandSize w:val="1"/>
      <w:tblStyleColBandSize w:val="1"/>
      <w:tblBorders>
        <w:top w:val="single" w:sz="24" w:space="0" w:color="A05599" w:themeColor="accent6"/>
        <w:left w:val="single" w:sz="24" w:space="0" w:color="A05599" w:themeColor="accent6"/>
        <w:bottom w:val="single" w:sz="24" w:space="0" w:color="A05599" w:themeColor="accent6"/>
        <w:right w:val="single" w:sz="24" w:space="0" w:color="A05599" w:themeColor="accent6"/>
      </w:tblBorders>
    </w:tblPr>
    <w:tcPr>
      <w:shd w:val="clear" w:color="auto" w:fill="A05599"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3"/>
    <w:uiPriority w:val="51"/>
    <w:rsid w:val="002D367E"/>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List Table 6 Colorful Accent 1"/>
    <w:basedOn w:val="a3"/>
    <w:uiPriority w:val="51"/>
    <w:rsid w:val="002D367E"/>
    <w:pPr>
      <w:spacing w:after="0" w:line="240" w:lineRule="auto"/>
    </w:pPr>
    <w:rPr>
      <w:color w:val="B38700" w:themeColor="accent1" w:themeShade="BF"/>
    </w:rPr>
    <w:tblPr>
      <w:tblStyleRowBandSize w:val="1"/>
      <w:tblStyleColBandSize w:val="1"/>
      <w:tblBorders>
        <w:top w:val="single" w:sz="4" w:space="0" w:color="F0B600" w:themeColor="accent1"/>
        <w:bottom w:val="single" w:sz="4" w:space="0" w:color="F0B600" w:themeColor="accent1"/>
      </w:tblBorders>
    </w:tblPr>
    <w:tblStylePr w:type="firstRow">
      <w:rPr>
        <w:b/>
        <w:bCs/>
      </w:rPr>
      <w:tblPr/>
      <w:tcPr>
        <w:tcBorders>
          <w:bottom w:val="single" w:sz="4" w:space="0" w:color="F0B600" w:themeColor="accent1"/>
        </w:tcBorders>
      </w:tcPr>
    </w:tblStylePr>
    <w:tblStylePr w:type="lastRow">
      <w:rPr>
        <w:b/>
        <w:bCs/>
      </w:rPr>
      <w:tblPr/>
      <w:tcPr>
        <w:tcBorders>
          <w:top w:val="double" w:sz="4" w:space="0" w:color="F0B600" w:themeColor="accent1"/>
        </w:tcBorders>
      </w:tcPr>
    </w:tblStylePr>
    <w:tblStylePr w:type="firstCol">
      <w:rPr>
        <w:b/>
        <w:bCs/>
      </w:rPr>
    </w:tblStylePr>
    <w:tblStylePr w:type="lastCol">
      <w:rPr>
        <w:b/>
        <w:bCs/>
      </w:rPr>
    </w:tblStylePr>
    <w:tblStylePr w:type="band1Vert">
      <w:tblPr/>
      <w:tcPr>
        <w:shd w:val="clear" w:color="auto" w:fill="FFF1C9" w:themeFill="accent1" w:themeFillTint="33"/>
      </w:tcPr>
    </w:tblStylePr>
    <w:tblStylePr w:type="band1Horz">
      <w:tblPr/>
      <w:tcPr>
        <w:shd w:val="clear" w:color="auto" w:fill="FFF1C9" w:themeFill="accent1" w:themeFillTint="33"/>
      </w:tcPr>
    </w:tblStylePr>
  </w:style>
  <w:style w:type="table" w:styleId="-620">
    <w:name w:val="List Table 6 Colorful Accent 2"/>
    <w:basedOn w:val="a3"/>
    <w:uiPriority w:val="51"/>
    <w:rsid w:val="002D367E"/>
    <w:pPr>
      <w:spacing w:after="0" w:line="240" w:lineRule="auto"/>
    </w:pPr>
    <w:rPr>
      <w:color w:val="7B0032" w:themeColor="accent2" w:themeShade="BF"/>
    </w:rPr>
    <w:tblPr>
      <w:tblStyleRowBandSize w:val="1"/>
      <w:tblStyleColBandSize w:val="1"/>
      <w:tblBorders>
        <w:top w:val="single" w:sz="4" w:space="0" w:color="A50044" w:themeColor="accent2"/>
        <w:bottom w:val="single" w:sz="4" w:space="0" w:color="A50044" w:themeColor="accent2"/>
      </w:tblBorders>
    </w:tblPr>
    <w:tblStylePr w:type="firstRow">
      <w:rPr>
        <w:b/>
        <w:bCs/>
      </w:rPr>
      <w:tblPr/>
      <w:tcPr>
        <w:tcBorders>
          <w:bottom w:val="single" w:sz="4" w:space="0" w:color="A50044" w:themeColor="accent2"/>
        </w:tcBorders>
      </w:tcPr>
    </w:tblStylePr>
    <w:tblStylePr w:type="lastRow">
      <w:rPr>
        <w:b/>
        <w:bCs/>
      </w:rPr>
      <w:tblPr/>
      <w:tcPr>
        <w:tcBorders>
          <w:top w:val="double" w:sz="4" w:space="0" w:color="A50044" w:themeColor="accent2"/>
        </w:tcBorders>
      </w:tcPr>
    </w:tblStylePr>
    <w:tblStylePr w:type="firstCol">
      <w:rPr>
        <w:b/>
        <w:bCs/>
      </w:rPr>
    </w:tblStylePr>
    <w:tblStylePr w:type="lastCol">
      <w:rPr>
        <w:b/>
        <w:bCs/>
      </w:rPr>
    </w:tblStylePr>
    <w:tblStylePr w:type="band1Vert">
      <w:tblPr/>
      <w:tcPr>
        <w:shd w:val="clear" w:color="auto" w:fill="FFBAD6" w:themeFill="accent2" w:themeFillTint="33"/>
      </w:tcPr>
    </w:tblStylePr>
    <w:tblStylePr w:type="band1Horz">
      <w:tblPr/>
      <w:tcPr>
        <w:shd w:val="clear" w:color="auto" w:fill="FFBAD6" w:themeFill="accent2" w:themeFillTint="33"/>
      </w:tcPr>
    </w:tblStylePr>
  </w:style>
  <w:style w:type="table" w:styleId="-63">
    <w:name w:val="List Table 6 Colorful Accent 3"/>
    <w:basedOn w:val="a3"/>
    <w:uiPriority w:val="51"/>
    <w:rsid w:val="002D367E"/>
    <w:pPr>
      <w:spacing w:after="0" w:line="240" w:lineRule="auto"/>
    </w:pPr>
    <w:rPr>
      <w:color w:val="BF5211" w:themeColor="accent3" w:themeShade="BF"/>
    </w:rPr>
    <w:tblPr>
      <w:tblStyleRowBandSize w:val="1"/>
      <w:tblStyleColBandSize w:val="1"/>
      <w:tblBorders>
        <w:top w:val="single" w:sz="4" w:space="0" w:color="EC732B" w:themeColor="accent3"/>
        <w:bottom w:val="single" w:sz="4" w:space="0" w:color="EC732B" w:themeColor="accent3"/>
      </w:tblBorders>
    </w:tblPr>
    <w:tblStylePr w:type="firstRow">
      <w:rPr>
        <w:b/>
        <w:bCs/>
      </w:rPr>
      <w:tblPr/>
      <w:tcPr>
        <w:tcBorders>
          <w:bottom w:val="single" w:sz="4" w:space="0" w:color="EC732B" w:themeColor="accent3"/>
        </w:tcBorders>
      </w:tcPr>
    </w:tblStylePr>
    <w:tblStylePr w:type="lastRow">
      <w:rPr>
        <w:b/>
        <w:bCs/>
      </w:rPr>
      <w:tblPr/>
      <w:tcPr>
        <w:tcBorders>
          <w:top w:val="double" w:sz="4" w:space="0" w:color="EC732B" w:themeColor="accent3"/>
        </w:tcBorders>
      </w:tcPr>
    </w:tblStylePr>
    <w:tblStylePr w:type="firstCol">
      <w:rPr>
        <w:b/>
        <w:bCs/>
      </w:rPr>
    </w:tblStylePr>
    <w:tblStylePr w:type="lastCol">
      <w:rPr>
        <w:b/>
        <w:bCs/>
      </w:rPr>
    </w:tblStylePr>
    <w:tblStylePr w:type="band1Vert">
      <w:tblPr/>
      <w:tcPr>
        <w:shd w:val="clear" w:color="auto" w:fill="FBE2D4" w:themeFill="accent3" w:themeFillTint="33"/>
      </w:tcPr>
    </w:tblStylePr>
    <w:tblStylePr w:type="band1Horz">
      <w:tblPr/>
      <w:tcPr>
        <w:shd w:val="clear" w:color="auto" w:fill="FBE2D4" w:themeFill="accent3" w:themeFillTint="33"/>
      </w:tcPr>
    </w:tblStylePr>
  </w:style>
  <w:style w:type="table" w:styleId="-64">
    <w:name w:val="List Table 6 Colorful Accent 4"/>
    <w:basedOn w:val="a3"/>
    <w:uiPriority w:val="51"/>
    <w:rsid w:val="002D367E"/>
    <w:pPr>
      <w:spacing w:after="0" w:line="240" w:lineRule="auto"/>
    </w:pPr>
    <w:rPr>
      <w:color w:val="718F09" w:themeColor="accent4" w:themeShade="BF"/>
    </w:rPr>
    <w:tblPr>
      <w:tblStyleRowBandSize w:val="1"/>
      <w:tblStyleColBandSize w:val="1"/>
      <w:tblBorders>
        <w:top w:val="single" w:sz="4" w:space="0" w:color="98BF0C" w:themeColor="accent4"/>
        <w:bottom w:val="single" w:sz="4" w:space="0" w:color="98BF0C" w:themeColor="accent4"/>
      </w:tblBorders>
    </w:tblPr>
    <w:tblStylePr w:type="firstRow">
      <w:rPr>
        <w:b/>
        <w:bCs/>
      </w:rPr>
      <w:tblPr/>
      <w:tcPr>
        <w:tcBorders>
          <w:bottom w:val="single" w:sz="4" w:space="0" w:color="98BF0C" w:themeColor="accent4"/>
        </w:tcBorders>
      </w:tcPr>
    </w:tblStylePr>
    <w:tblStylePr w:type="lastRow">
      <w:rPr>
        <w:b/>
        <w:bCs/>
      </w:rPr>
      <w:tblPr/>
      <w:tcPr>
        <w:tcBorders>
          <w:top w:val="double" w:sz="4" w:space="0" w:color="98BF0C" w:themeColor="accent4"/>
        </w:tcBorders>
      </w:tcPr>
    </w:tblStylePr>
    <w:tblStylePr w:type="firstCol">
      <w:rPr>
        <w:b/>
        <w:bCs/>
      </w:rPr>
    </w:tblStylePr>
    <w:tblStylePr w:type="lastCol">
      <w:rPr>
        <w:b/>
        <w:bCs/>
      </w:rPr>
    </w:tblStylePr>
    <w:tblStylePr w:type="band1Vert">
      <w:tblPr/>
      <w:tcPr>
        <w:shd w:val="clear" w:color="auto" w:fill="EFFBC4" w:themeFill="accent4" w:themeFillTint="33"/>
      </w:tcPr>
    </w:tblStylePr>
    <w:tblStylePr w:type="band1Horz">
      <w:tblPr/>
      <w:tcPr>
        <w:shd w:val="clear" w:color="auto" w:fill="EFFBC4" w:themeFill="accent4" w:themeFillTint="33"/>
      </w:tcPr>
    </w:tblStylePr>
  </w:style>
  <w:style w:type="table" w:styleId="-65">
    <w:name w:val="List Table 6 Colorful Accent 5"/>
    <w:basedOn w:val="a3"/>
    <w:uiPriority w:val="51"/>
    <w:rsid w:val="002D367E"/>
    <w:pPr>
      <w:spacing w:after="0" w:line="240" w:lineRule="auto"/>
    </w:pPr>
    <w:rPr>
      <w:color w:val="65BBBE" w:themeColor="accent5" w:themeShade="BF"/>
    </w:rPr>
    <w:tblPr>
      <w:tblStyleRowBandSize w:val="1"/>
      <w:tblStyleColBandSize w:val="1"/>
      <w:tblBorders>
        <w:top w:val="single" w:sz="4" w:space="0" w:color="AADADB" w:themeColor="accent5"/>
        <w:bottom w:val="single" w:sz="4" w:space="0" w:color="AADADB" w:themeColor="accent5"/>
      </w:tblBorders>
    </w:tblPr>
    <w:tblStylePr w:type="firstRow">
      <w:rPr>
        <w:b/>
        <w:bCs/>
      </w:rPr>
      <w:tblPr/>
      <w:tcPr>
        <w:tcBorders>
          <w:bottom w:val="single" w:sz="4" w:space="0" w:color="AADADB" w:themeColor="accent5"/>
        </w:tcBorders>
      </w:tcPr>
    </w:tblStylePr>
    <w:tblStylePr w:type="lastRow">
      <w:rPr>
        <w:b/>
        <w:bCs/>
      </w:rPr>
      <w:tblPr/>
      <w:tcPr>
        <w:tcBorders>
          <w:top w:val="double" w:sz="4" w:space="0" w:color="AADADB" w:themeColor="accent5"/>
        </w:tcBorders>
      </w:tcPr>
    </w:tblStylePr>
    <w:tblStylePr w:type="firstCol">
      <w:rPr>
        <w:b/>
        <w:bCs/>
      </w:rPr>
    </w:tblStylePr>
    <w:tblStylePr w:type="lastCol">
      <w:rPr>
        <w:b/>
        <w:bCs/>
      </w:rPr>
    </w:tblStylePr>
    <w:tblStylePr w:type="band1Vert">
      <w:tblPr/>
      <w:tcPr>
        <w:shd w:val="clear" w:color="auto" w:fill="EDF7F7" w:themeFill="accent5" w:themeFillTint="33"/>
      </w:tcPr>
    </w:tblStylePr>
    <w:tblStylePr w:type="band1Horz">
      <w:tblPr/>
      <w:tcPr>
        <w:shd w:val="clear" w:color="auto" w:fill="EDF7F7" w:themeFill="accent5" w:themeFillTint="33"/>
      </w:tcPr>
    </w:tblStylePr>
  </w:style>
  <w:style w:type="table" w:styleId="-66">
    <w:name w:val="List Table 6 Colorful Accent 6"/>
    <w:basedOn w:val="a3"/>
    <w:uiPriority w:val="51"/>
    <w:rsid w:val="002D367E"/>
    <w:pPr>
      <w:spacing w:after="0" w:line="240" w:lineRule="auto"/>
    </w:pPr>
    <w:rPr>
      <w:color w:val="773F72" w:themeColor="accent6" w:themeShade="BF"/>
    </w:rPr>
    <w:tblPr>
      <w:tblStyleRowBandSize w:val="1"/>
      <w:tblStyleColBandSize w:val="1"/>
      <w:tblBorders>
        <w:top w:val="single" w:sz="4" w:space="0" w:color="A05599" w:themeColor="accent6"/>
        <w:bottom w:val="single" w:sz="4" w:space="0" w:color="A05599" w:themeColor="accent6"/>
      </w:tblBorders>
    </w:tblPr>
    <w:tblStylePr w:type="firstRow">
      <w:rPr>
        <w:b/>
        <w:bCs/>
      </w:rPr>
      <w:tblPr/>
      <w:tcPr>
        <w:tcBorders>
          <w:bottom w:val="single" w:sz="4" w:space="0" w:color="A05599" w:themeColor="accent6"/>
        </w:tcBorders>
      </w:tcPr>
    </w:tblStylePr>
    <w:tblStylePr w:type="lastRow">
      <w:rPr>
        <w:b/>
        <w:bCs/>
      </w:rPr>
      <w:tblPr/>
      <w:tcPr>
        <w:tcBorders>
          <w:top w:val="double" w:sz="4" w:space="0" w:color="A05599" w:themeColor="accent6"/>
        </w:tcBorders>
      </w:tcPr>
    </w:tblStylePr>
    <w:tblStylePr w:type="firstCol">
      <w:rPr>
        <w:b/>
        <w:bCs/>
      </w:rPr>
    </w:tblStylePr>
    <w:tblStylePr w:type="lastCol">
      <w:rPr>
        <w:b/>
        <w:bCs/>
      </w:rPr>
    </w:tblStylePr>
    <w:tblStylePr w:type="band1Vert">
      <w:tblPr/>
      <w:tcPr>
        <w:shd w:val="clear" w:color="auto" w:fill="ECDCEB" w:themeFill="accent6" w:themeFillTint="33"/>
      </w:tcPr>
    </w:tblStylePr>
    <w:tblStylePr w:type="band1Horz">
      <w:tblPr/>
      <w:tcPr>
        <w:shd w:val="clear" w:color="auto" w:fill="ECDCEB" w:themeFill="accent6" w:themeFillTint="33"/>
      </w:tcPr>
    </w:tblStylePr>
  </w:style>
  <w:style w:type="table" w:styleId="-7">
    <w:name w:val="List Table 7 Colorful"/>
    <w:basedOn w:val="a3"/>
    <w:uiPriority w:val="52"/>
    <w:rsid w:val="002D367E"/>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3"/>
    <w:uiPriority w:val="52"/>
    <w:rsid w:val="002D367E"/>
    <w:pPr>
      <w:spacing w:after="0" w:line="240" w:lineRule="auto"/>
    </w:pPr>
    <w:rPr>
      <w:color w:val="B38700"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0B600"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0B600"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0B600"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0B600" w:themeColor="accent1"/>
        </w:tcBorders>
        <w:shd w:val="clear" w:color="auto" w:fill="FFFFFF" w:themeFill="background1"/>
      </w:tcPr>
    </w:tblStylePr>
    <w:tblStylePr w:type="band1Vert">
      <w:tblPr/>
      <w:tcPr>
        <w:shd w:val="clear" w:color="auto" w:fill="FFF1C9" w:themeFill="accent1" w:themeFillTint="33"/>
      </w:tcPr>
    </w:tblStylePr>
    <w:tblStylePr w:type="band1Horz">
      <w:tblPr/>
      <w:tcPr>
        <w:shd w:val="clear" w:color="auto" w:fill="FFF1C9"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3"/>
    <w:uiPriority w:val="52"/>
    <w:rsid w:val="002D367E"/>
    <w:pPr>
      <w:spacing w:after="0" w:line="240" w:lineRule="auto"/>
    </w:pPr>
    <w:rPr>
      <w:color w:val="7B0032"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0044"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0044"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0044"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0044" w:themeColor="accent2"/>
        </w:tcBorders>
        <w:shd w:val="clear" w:color="auto" w:fill="FFFFFF" w:themeFill="background1"/>
      </w:tcPr>
    </w:tblStylePr>
    <w:tblStylePr w:type="band1Vert">
      <w:tblPr/>
      <w:tcPr>
        <w:shd w:val="clear" w:color="auto" w:fill="FFBAD6" w:themeFill="accent2" w:themeFillTint="33"/>
      </w:tcPr>
    </w:tblStylePr>
    <w:tblStylePr w:type="band1Horz">
      <w:tblPr/>
      <w:tcPr>
        <w:shd w:val="clear" w:color="auto" w:fill="FFBAD6"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3"/>
    <w:uiPriority w:val="52"/>
    <w:rsid w:val="002D367E"/>
    <w:pPr>
      <w:spacing w:after="0" w:line="240" w:lineRule="auto"/>
    </w:pPr>
    <w:rPr>
      <w:color w:val="BF5211"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C732B"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C732B"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C732B"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C732B" w:themeColor="accent3"/>
        </w:tcBorders>
        <w:shd w:val="clear" w:color="auto" w:fill="FFFFFF" w:themeFill="background1"/>
      </w:tcPr>
    </w:tblStylePr>
    <w:tblStylePr w:type="band1Vert">
      <w:tblPr/>
      <w:tcPr>
        <w:shd w:val="clear" w:color="auto" w:fill="FBE2D4" w:themeFill="accent3" w:themeFillTint="33"/>
      </w:tcPr>
    </w:tblStylePr>
    <w:tblStylePr w:type="band1Horz">
      <w:tblPr/>
      <w:tcPr>
        <w:shd w:val="clear" w:color="auto" w:fill="FBE2D4"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3"/>
    <w:uiPriority w:val="52"/>
    <w:rsid w:val="002D367E"/>
    <w:pPr>
      <w:spacing w:after="0" w:line="240" w:lineRule="auto"/>
    </w:pPr>
    <w:rPr>
      <w:color w:val="718F09"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8BF0C"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8BF0C"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8BF0C"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8BF0C" w:themeColor="accent4"/>
        </w:tcBorders>
        <w:shd w:val="clear" w:color="auto" w:fill="FFFFFF" w:themeFill="background1"/>
      </w:tcPr>
    </w:tblStylePr>
    <w:tblStylePr w:type="band1Vert">
      <w:tblPr/>
      <w:tcPr>
        <w:shd w:val="clear" w:color="auto" w:fill="EFFBC4" w:themeFill="accent4" w:themeFillTint="33"/>
      </w:tcPr>
    </w:tblStylePr>
    <w:tblStylePr w:type="band1Horz">
      <w:tblPr/>
      <w:tcPr>
        <w:shd w:val="clear" w:color="auto" w:fill="EFFBC4"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3"/>
    <w:uiPriority w:val="52"/>
    <w:rsid w:val="002D367E"/>
    <w:pPr>
      <w:spacing w:after="0" w:line="240" w:lineRule="auto"/>
    </w:pPr>
    <w:rPr>
      <w:color w:val="65BBBE"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ADADB"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ADADB"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ADADB"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ADADB" w:themeColor="accent5"/>
        </w:tcBorders>
        <w:shd w:val="clear" w:color="auto" w:fill="FFFFFF" w:themeFill="background1"/>
      </w:tcPr>
    </w:tblStylePr>
    <w:tblStylePr w:type="band1Vert">
      <w:tblPr/>
      <w:tcPr>
        <w:shd w:val="clear" w:color="auto" w:fill="EDF7F7" w:themeFill="accent5" w:themeFillTint="33"/>
      </w:tcPr>
    </w:tblStylePr>
    <w:tblStylePr w:type="band1Horz">
      <w:tblPr/>
      <w:tcPr>
        <w:shd w:val="clear" w:color="auto" w:fill="EDF7F7"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3"/>
    <w:uiPriority w:val="52"/>
    <w:rsid w:val="002D367E"/>
    <w:pPr>
      <w:spacing w:after="0" w:line="240" w:lineRule="auto"/>
    </w:pPr>
    <w:rPr>
      <w:color w:val="773F72"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05599"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05599"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05599"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05599" w:themeColor="accent6"/>
        </w:tcBorders>
        <w:shd w:val="clear" w:color="auto" w:fill="FFFFFF" w:themeFill="background1"/>
      </w:tcPr>
    </w:tblStylePr>
    <w:tblStylePr w:type="band1Vert">
      <w:tblPr/>
      <w:tcPr>
        <w:shd w:val="clear" w:color="auto" w:fill="ECDCEB" w:themeFill="accent6" w:themeFillTint="33"/>
      </w:tcPr>
    </w:tblStylePr>
    <w:tblStylePr w:type="band1Horz">
      <w:tblPr/>
      <w:tcPr>
        <w:shd w:val="clear" w:color="auto" w:fill="ECDCEB"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f1">
    <w:name w:val="Bibliography"/>
    <w:basedOn w:val="a1"/>
    <w:next w:val="a1"/>
    <w:uiPriority w:val="37"/>
    <w:semiHidden/>
    <w:unhideWhenUsed/>
    <w:rsid w:val="002D367E"/>
  </w:style>
  <w:style w:type="table" w:styleId="affff2">
    <w:name w:val="Light List"/>
    <w:basedOn w:val="a3"/>
    <w:uiPriority w:val="61"/>
    <w:semiHidden/>
    <w:unhideWhenUsed/>
    <w:rsid w:val="002D367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7">
    <w:name w:val="Light List Accent 1"/>
    <w:basedOn w:val="a3"/>
    <w:uiPriority w:val="61"/>
    <w:semiHidden/>
    <w:unhideWhenUsed/>
    <w:rsid w:val="002D367E"/>
    <w:pPr>
      <w:spacing w:after="0" w:line="240" w:lineRule="auto"/>
    </w:pPr>
    <w:tblPr>
      <w:tblStyleRowBandSize w:val="1"/>
      <w:tblStyleColBandSize w:val="1"/>
      <w:tblBorders>
        <w:top w:val="single" w:sz="8" w:space="0" w:color="F0B600" w:themeColor="accent1"/>
        <w:left w:val="single" w:sz="8" w:space="0" w:color="F0B600" w:themeColor="accent1"/>
        <w:bottom w:val="single" w:sz="8" w:space="0" w:color="F0B600" w:themeColor="accent1"/>
        <w:right w:val="single" w:sz="8" w:space="0" w:color="F0B600" w:themeColor="accent1"/>
      </w:tblBorders>
    </w:tblPr>
    <w:tblStylePr w:type="firstRow">
      <w:pPr>
        <w:spacing w:before="0" w:after="0" w:line="240" w:lineRule="auto"/>
      </w:pPr>
      <w:rPr>
        <w:b/>
        <w:bCs/>
        <w:color w:val="FFFFFF" w:themeColor="background1"/>
      </w:rPr>
      <w:tblPr/>
      <w:tcPr>
        <w:shd w:val="clear" w:color="auto" w:fill="F0B600" w:themeFill="accent1"/>
      </w:tcPr>
    </w:tblStylePr>
    <w:tblStylePr w:type="lastRow">
      <w:pPr>
        <w:spacing w:before="0" w:after="0" w:line="240" w:lineRule="auto"/>
      </w:pPr>
      <w:rPr>
        <w:b/>
        <w:bCs/>
      </w:rPr>
      <w:tblPr/>
      <w:tcPr>
        <w:tcBorders>
          <w:top w:val="double" w:sz="6" w:space="0" w:color="F0B600" w:themeColor="accent1"/>
          <w:left w:val="single" w:sz="8" w:space="0" w:color="F0B600" w:themeColor="accent1"/>
          <w:bottom w:val="single" w:sz="8" w:space="0" w:color="F0B600" w:themeColor="accent1"/>
          <w:right w:val="single" w:sz="8" w:space="0" w:color="F0B600" w:themeColor="accent1"/>
        </w:tcBorders>
      </w:tcPr>
    </w:tblStylePr>
    <w:tblStylePr w:type="firstCol">
      <w:rPr>
        <w:b/>
        <w:bCs/>
      </w:rPr>
    </w:tblStylePr>
    <w:tblStylePr w:type="lastCol">
      <w:rPr>
        <w:b/>
        <w:bCs/>
      </w:rPr>
    </w:tblStylePr>
    <w:tblStylePr w:type="band1Vert">
      <w:tblPr/>
      <w:tcPr>
        <w:tcBorders>
          <w:top w:val="single" w:sz="8" w:space="0" w:color="F0B600" w:themeColor="accent1"/>
          <w:left w:val="single" w:sz="8" w:space="0" w:color="F0B600" w:themeColor="accent1"/>
          <w:bottom w:val="single" w:sz="8" w:space="0" w:color="F0B600" w:themeColor="accent1"/>
          <w:right w:val="single" w:sz="8" w:space="0" w:color="F0B600" w:themeColor="accent1"/>
        </w:tcBorders>
      </w:tcPr>
    </w:tblStylePr>
    <w:tblStylePr w:type="band1Horz">
      <w:tblPr/>
      <w:tcPr>
        <w:tcBorders>
          <w:top w:val="single" w:sz="8" w:space="0" w:color="F0B600" w:themeColor="accent1"/>
          <w:left w:val="single" w:sz="8" w:space="0" w:color="F0B600" w:themeColor="accent1"/>
          <w:bottom w:val="single" w:sz="8" w:space="0" w:color="F0B600" w:themeColor="accent1"/>
          <w:right w:val="single" w:sz="8" w:space="0" w:color="F0B600" w:themeColor="accent1"/>
        </w:tcBorders>
      </w:tcPr>
    </w:tblStylePr>
  </w:style>
  <w:style w:type="table" w:styleId="-27">
    <w:name w:val="Light List Accent 2"/>
    <w:basedOn w:val="a3"/>
    <w:uiPriority w:val="61"/>
    <w:semiHidden/>
    <w:unhideWhenUsed/>
    <w:rsid w:val="002D367E"/>
    <w:pPr>
      <w:spacing w:after="0" w:line="240" w:lineRule="auto"/>
    </w:pPr>
    <w:tblPr>
      <w:tblStyleRowBandSize w:val="1"/>
      <w:tblStyleColBandSize w:val="1"/>
      <w:tblBorders>
        <w:top w:val="single" w:sz="8" w:space="0" w:color="A50044" w:themeColor="accent2"/>
        <w:left w:val="single" w:sz="8" w:space="0" w:color="A50044" w:themeColor="accent2"/>
        <w:bottom w:val="single" w:sz="8" w:space="0" w:color="A50044" w:themeColor="accent2"/>
        <w:right w:val="single" w:sz="8" w:space="0" w:color="A50044" w:themeColor="accent2"/>
      </w:tblBorders>
    </w:tblPr>
    <w:tblStylePr w:type="firstRow">
      <w:pPr>
        <w:spacing w:before="0" w:after="0" w:line="240" w:lineRule="auto"/>
      </w:pPr>
      <w:rPr>
        <w:b/>
        <w:bCs/>
        <w:color w:val="FFFFFF" w:themeColor="background1"/>
      </w:rPr>
      <w:tblPr/>
      <w:tcPr>
        <w:shd w:val="clear" w:color="auto" w:fill="A50044" w:themeFill="accent2"/>
      </w:tcPr>
    </w:tblStylePr>
    <w:tblStylePr w:type="lastRow">
      <w:pPr>
        <w:spacing w:before="0" w:after="0" w:line="240" w:lineRule="auto"/>
      </w:pPr>
      <w:rPr>
        <w:b/>
        <w:bCs/>
      </w:rPr>
      <w:tblPr/>
      <w:tcPr>
        <w:tcBorders>
          <w:top w:val="double" w:sz="6" w:space="0" w:color="A50044" w:themeColor="accent2"/>
          <w:left w:val="single" w:sz="8" w:space="0" w:color="A50044" w:themeColor="accent2"/>
          <w:bottom w:val="single" w:sz="8" w:space="0" w:color="A50044" w:themeColor="accent2"/>
          <w:right w:val="single" w:sz="8" w:space="0" w:color="A50044" w:themeColor="accent2"/>
        </w:tcBorders>
      </w:tcPr>
    </w:tblStylePr>
    <w:tblStylePr w:type="firstCol">
      <w:rPr>
        <w:b/>
        <w:bCs/>
      </w:rPr>
    </w:tblStylePr>
    <w:tblStylePr w:type="lastCol">
      <w:rPr>
        <w:b/>
        <w:bCs/>
      </w:rPr>
    </w:tblStylePr>
    <w:tblStylePr w:type="band1Vert">
      <w:tblPr/>
      <w:tcPr>
        <w:tcBorders>
          <w:top w:val="single" w:sz="8" w:space="0" w:color="A50044" w:themeColor="accent2"/>
          <w:left w:val="single" w:sz="8" w:space="0" w:color="A50044" w:themeColor="accent2"/>
          <w:bottom w:val="single" w:sz="8" w:space="0" w:color="A50044" w:themeColor="accent2"/>
          <w:right w:val="single" w:sz="8" w:space="0" w:color="A50044" w:themeColor="accent2"/>
        </w:tcBorders>
      </w:tcPr>
    </w:tblStylePr>
    <w:tblStylePr w:type="band1Horz">
      <w:tblPr/>
      <w:tcPr>
        <w:tcBorders>
          <w:top w:val="single" w:sz="8" w:space="0" w:color="A50044" w:themeColor="accent2"/>
          <w:left w:val="single" w:sz="8" w:space="0" w:color="A50044" w:themeColor="accent2"/>
          <w:bottom w:val="single" w:sz="8" w:space="0" w:color="A50044" w:themeColor="accent2"/>
          <w:right w:val="single" w:sz="8" w:space="0" w:color="A50044" w:themeColor="accent2"/>
        </w:tcBorders>
      </w:tcPr>
    </w:tblStylePr>
  </w:style>
  <w:style w:type="table" w:styleId="-37">
    <w:name w:val="Light List Accent 3"/>
    <w:basedOn w:val="a3"/>
    <w:uiPriority w:val="61"/>
    <w:semiHidden/>
    <w:unhideWhenUsed/>
    <w:rsid w:val="002D367E"/>
    <w:pPr>
      <w:spacing w:after="0" w:line="240" w:lineRule="auto"/>
    </w:pPr>
    <w:tblPr>
      <w:tblStyleRowBandSize w:val="1"/>
      <w:tblStyleColBandSize w:val="1"/>
      <w:tblBorders>
        <w:top w:val="single" w:sz="8" w:space="0" w:color="EC732B" w:themeColor="accent3"/>
        <w:left w:val="single" w:sz="8" w:space="0" w:color="EC732B" w:themeColor="accent3"/>
        <w:bottom w:val="single" w:sz="8" w:space="0" w:color="EC732B" w:themeColor="accent3"/>
        <w:right w:val="single" w:sz="8" w:space="0" w:color="EC732B" w:themeColor="accent3"/>
      </w:tblBorders>
    </w:tblPr>
    <w:tblStylePr w:type="firstRow">
      <w:pPr>
        <w:spacing w:before="0" w:after="0" w:line="240" w:lineRule="auto"/>
      </w:pPr>
      <w:rPr>
        <w:b/>
        <w:bCs/>
        <w:color w:val="FFFFFF" w:themeColor="background1"/>
      </w:rPr>
      <w:tblPr/>
      <w:tcPr>
        <w:shd w:val="clear" w:color="auto" w:fill="EC732B" w:themeFill="accent3"/>
      </w:tcPr>
    </w:tblStylePr>
    <w:tblStylePr w:type="lastRow">
      <w:pPr>
        <w:spacing w:before="0" w:after="0" w:line="240" w:lineRule="auto"/>
      </w:pPr>
      <w:rPr>
        <w:b/>
        <w:bCs/>
      </w:rPr>
      <w:tblPr/>
      <w:tcPr>
        <w:tcBorders>
          <w:top w:val="double" w:sz="6" w:space="0" w:color="EC732B" w:themeColor="accent3"/>
          <w:left w:val="single" w:sz="8" w:space="0" w:color="EC732B" w:themeColor="accent3"/>
          <w:bottom w:val="single" w:sz="8" w:space="0" w:color="EC732B" w:themeColor="accent3"/>
          <w:right w:val="single" w:sz="8" w:space="0" w:color="EC732B" w:themeColor="accent3"/>
        </w:tcBorders>
      </w:tcPr>
    </w:tblStylePr>
    <w:tblStylePr w:type="firstCol">
      <w:rPr>
        <w:b/>
        <w:bCs/>
      </w:rPr>
    </w:tblStylePr>
    <w:tblStylePr w:type="lastCol">
      <w:rPr>
        <w:b/>
        <w:bCs/>
      </w:rPr>
    </w:tblStylePr>
    <w:tblStylePr w:type="band1Vert">
      <w:tblPr/>
      <w:tcPr>
        <w:tcBorders>
          <w:top w:val="single" w:sz="8" w:space="0" w:color="EC732B" w:themeColor="accent3"/>
          <w:left w:val="single" w:sz="8" w:space="0" w:color="EC732B" w:themeColor="accent3"/>
          <w:bottom w:val="single" w:sz="8" w:space="0" w:color="EC732B" w:themeColor="accent3"/>
          <w:right w:val="single" w:sz="8" w:space="0" w:color="EC732B" w:themeColor="accent3"/>
        </w:tcBorders>
      </w:tcPr>
    </w:tblStylePr>
    <w:tblStylePr w:type="band1Horz">
      <w:tblPr/>
      <w:tcPr>
        <w:tcBorders>
          <w:top w:val="single" w:sz="8" w:space="0" w:color="EC732B" w:themeColor="accent3"/>
          <w:left w:val="single" w:sz="8" w:space="0" w:color="EC732B" w:themeColor="accent3"/>
          <w:bottom w:val="single" w:sz="8" w:space="0" w:color="EC732B" w:themeColor="accent3"/>
          <w:right w:val="single" w:sz="8" w:space="0" w:color="EC732B" w:themeColor="accent3"/>
        </w:tcBorders>
      </w:tcPr>
    </w:tblStylePr>
  </w:style>
  <w:style w:type="table" w:styleId="-47">
    <w:name w:val="Light List Accent 4"/>
    <w:basedOn w:val="a3"/>
    <w:uiPriority w:val="61"/>
    <w:semiHidden/>
    <w:unhideWhenUsed/>
    <w:rsid w:val="002D367E"/>
    <w:pPr>
      <w:spacing w:after="0" w:line="240" w:lineRule="auto"/>
    </w:pPr>
    <w:tblPr>
      <w:tblStyleRowBandSize w:val="1"/>
      <w:tblStyleColBandSize w:val="1"/>
      <w:tblBorders>
        <w:top w:val="single" w:sz="8" w:space="0" w:color="98BF0C" w:themeColor="accent4"/>
        <w:left w:val="single" w:sz="8" w:space="0" w:color="98BF0C" w:themeColor="accent4"/>
        <w:bottom w:val="single" w:sz="8" w:space="0" w:color="98BF0C" w:themeColor="accent4"/>
        <w:right w:val="single" w:sz="8" w:space="0" w:color="98BF0C" w:themeColor="accent4"/>
      </w:tblBorders>
    </w:tblPr>
    <w:tblStylePr w:type="firstRow">
      <w:pPr>
        <w:spacing w:before="0" w:after="0" w:line="240" w:lineRule="auto"/>
      </w:pPr>
      <w:rPr>
        <w:b/>
        <w:bCs/>
        <w:color w:val="FFFFFF" w:themeColor="background1"/>
      </w:rPr>
      <w:tblPr/>
      <w:tcPr>
        <w:shd w:val="clear" w:color="auto" w:fill="98BF0C" w:themeFill="accent4"/>
      </w:tcPr>
    </w:tblStylePr>
    <w:tblStylePr w:type="lastRow">
      <w:pPr>
        <w:spacing w:before="0" w:after="0" w:line="240" w:lineRule="auto"/>
      </w:pPr>
      <w:rPr>
        <w:b/>
        <w:bCs/>
      </w:rPr>
      <w:tblPr/>
      <w:tcPr>
        <w:tcBorders>
          <w:top w:val="double" w:sz="6" w:space="0" w:color="98BF0C" w:themeColor="accent4"/>
          <w:left w:val="single" w:sz="8" w:space="0" w:color="98BF0C" w:themeColor="accent4"/>
          <w:bottom w:val="single" w:sz="8" w:space="0" w:color="98BF0C" w:themeColor="accent4"/>
          <w:right w:val="single" w:sz="8" w:space="0" w:color="98BF0C" w:themeColor="accent4"/>
        </w:tcBorders>
      </w:tcPr>
    </w:tblStylePr>
    <w:tblStylePr w:type="firstCol">
      <w:rPr>
        <w:b/>
        <w:bCs/>
      </w:rPr>
    </w:tblStylePr>
    <w:tblStylePr w:type="lastCol">
      <w:rPr>
        <w:b/>
        <w:bCs/>
      </w:rPr>
    </w:tblStylePr>
    <w:tblStylePr w:type="band1Vert">
      <w:tblPr/>
      <w:tcPr>
        <w:tcBorders>
          <w:top w:val="single" w:sz="8" w:space="0" w:color="98BF0C" w:themeColor="accent4"/>
          <w:left w:val="single" w:sz="8" w:space="0" w:color="98BF0C" w:themeColor="accent4"/>
          <w:bottom w:val="single" w:sz="8" w:space="0" w:color="98BF0C" w:themeColor="accent4"/>
          <w:right w:val="single" w:sz="8" w:space="0" w:color="98BF0C" w:themeColor="accent4"/>
        </w:tcBorders>
      </w:tcPr>
    </w:tblStylePr>
    <w:tblStylePr w:type="band1Horz">
      <w:tblPr/>
      <w:tcPr>
        <w:tcBorders>
          <w:top w:val="single" w:sz="8" w:space="0" w:color="98BF0C" w:themeColor="accent4"/>
          <w:left w:val="single" w:sz="8" w:space="0" w:color="98BF0C" w:themeColor="accent4"/>
          <w:bottom w:val="single" w:sz="8" w:space="0" w:color="98BF0C" w:themeColor="accent4"/>
          <w:right w:val="single" w:sz="8" w:space="0" w:color="98BF0C" w:themeColor="accent4"/>
        </w:tcBorders>
      </w:tcPr>
    </w:tblStylePr>
  </w:style>
  <w:style w:type="table" w:styleId="-57">
    <w:name w:val="Light List Accent 5"/>
    <w:basedOn w:val="a3"/>
    <w:uiPriority w:val="61"/>
    <w:semiHidden/>
    <w:unhideWhenUsed/>
    <w:rsid w:val="002D367E"/>
    <w:pPr>
      <w:spacing w:after="0" w:line="240" w:lineRule="auto"/>
    </w:pPr>
    <w:tblPr>
      <w:tblStyleRowBandSize w:val="1"/>
      <w:tblStyleColBandSize w:val="1"/>
      <w:tblBorders>
        <w:top w:val="single" w:sz="8" w:space="0" w:color="AADADB" w:themeColor="accent5"/>
        <w:left w:val="single" w:sz="8" w:space="0" w:color="AADADB" w:themeColor="accent5"/>
        <w:bottom w:val="single" w:sz="8" w:space="0" w:color="AADADB" w:themeColor="accent5"/>
        <w:right w:val="single" w:sz="8" w:space="0" w:color="AADADB" w:themeColor="accent5"/>
      </w:tblBorders>
    </w:tblPr>
    <w:tblStylePr w:type="firstRow">
      <w:pPr>
        <w:spacing w:before="0" w:after="0" w:line="240" w:lineRule="auto"/>
      </w:pPr>
      <w:rPr>
        <w:b/>
        <w:bCs/>
        <w:color w:val="FFFFFF" w:themeColor="background1"/>
      </w:rPr>
      <w:tblPr/>
      <w:tcPr>
        <w:shd w:val="clear" w:color="auto" w:fill="AADADB" w:themeFill="accent5"/>
      </w:tcPr>
    </w:tblStylePr>
    <w:tblStylePr w:type="lastRow">
      <w:pPr>
        <w:spacing w:before="0" w:after="0" w:line="240" w:lineRule="auto"/>
      </w:pPr>
      <w:rPr>
        <w:b/>
        <w:bCs/>
      </w:rPr>
      <w:tblPr/>
      <w:tcPr>
        <w:tcBorders>
          <w:top w:val="double" w:sz="6" w:space="0" w:color="AADADB" w:themeColor="accent5"/>
          <w:left w:val="single" w:sz="8" w:space="0" w:color="AADADB" w:themeColor="accent5"/>
          <w:bottom w:val="single" w:sz="8" w:space="0" w:color="AADADB" w:themeColor="accent5"/>
          <w:right w:val="single" w:sz="8" w:space="0" w:color="AADADB" w:themeColor="accent5"/>
        </w:tcBorders>
      </w:tcPr>
    </w:tblStylePr>
    <w:tblStylePr w:type="firstCol">
      <w:rPr>
        <w:b/>
        <w:bCs/>
      </w:rPr>
    </w:tblStylePr>
    <w:tblStylePr w:type="lastCol">
      <w:rPr>
        <w:b/>
        <w:bCs/>
      </w:rPr>
    </w:tblStylePr>
    <w:tblStylePr w:type="band1Vert">
      <w:tblPr/>
      <w:tcPr>
        <w:tcBorders>
          <w:top w:val="single" w:sz="8" w:space="0" w:color="AADADB" w:themeColor="accent5"/>
          <w:left w:val="single" w:sz="8" w:space="0" w:color="AADADB" w:themeColor="accent5"/>
          <w:bottom w:val="single" w:sz="8" w:space="0" w:color="AADADB" w:themeColor="accent5"/>
          <w:right w:val="single" w:sz="8" w:space="0" w:color="AADADB" w:themeColor="accent5"/>
        </w:tcBorders>
      </w:tcPr>
    </w:tblStylePr>
    <w:tblStylePr w:type="band1Horz">
      <w:tblPr/>
      <w:tcPr>
        <w:tcBorders>
          <w:top w:val="single" w:sz="8" w:space="0" w:color="AADADB" w:themeColor="accent5"/>
          <w:left w:val="single" w:sz="8" w:space="0" w:color="AADADB" w:themeColor="accent5"/>
          <w:bottom w:val="single" w:sz="8" w:space="0" w:color="AADADB" w:themeColor="accent5"/>
          <w:right w:val="single" w:sz="8" w:space="0" w:color="AADADB" w:themeColor="accent5"/>
        </w:tcBorders>
      </w:tcPr>
    </w:tblStylePr>
  </w:style>
  <w:style w:type="table" w:styleId="-67">
    <w:name w:val="Light List Accent 6"/>
    <w:basedOn w:val="a3"/>
    <w:uiPriority w:val="61"/>
    <w:semiHidden/>
    <w:unhideWhenUsed/>
    <w:rsid w:val="002D367E"/>
    <w:pPr>
      <w:spacing w:after="0" w:line="240" w:lineRule="auto"/>
    </w:pPr>
    <w:tblPr>
      <w:tblStyleRowBandSize w:val="1"/>
      <w:tblStyleColBandSize w:val="1"/>
      <w:tblBorders>
        <w:top w:val="single" w:sz="8" w:space="0" w:color="A05599" w:themeColor="accent6"/>
        <w:left w:val="single" w:sz="8" w:space="0" w:color="A05599" w:themeColor="accent6"/>
        <w:bottom w:val="single" w:sz="8" w:space="0" w:color="A05599" w:themeColor="accent6"/>
        <w:right w:val="single" w:sz="8" w:space="0" w:color="A05599" w:themeColor="accent6"/>
      </w:tblBorders>
    </w:tblPr>
    <w:tblStylePr w:type="firstRow">
      <w:pPr>
        <w:spacing w:before="0" w:after="0" w:line="240" w:lineRule="auto"/>
      </w:pPr>
      <w:rPr>
        <w:b/>
        <w:bCs/>
        <w:color w:val="FFFFFF" w:themeColor="background1"/>
      </w:rPr>
      <w:tblPr/>
      <w:tcPr>
        <w:shd w:val="clear" w:color="auto" w:fill="A05599" w:themeFill="accent6"/>
      </w:tcPr>
    </w:tblStylePr>
    <w:tblStylePr w:type="lastRow">
      <w:pPr>
        <w:spacing w:before="0" w:after="0" w:line="240" w:lineRule="auto"/>
      </w:pPr>
      <w:rPr>
        <w:b/>
        <w:bCs/>
      </w:rPr>
      <w:tblPr/>
      <w:tcPr>
        <w:tcBorders>
          <w:top w:val="double" w:sz="6" w:space="0" w:color="A05599" w:themeColor="accent6"/>
          <w:left w:val="single" w:sz="8" w:space="0" w:color="A05599" w:themeColor="accent6"/>
          <w:bottom w:val="single" w:sz="8" w:space="0" w:color="A05599" w:themeColor="accent6"/>
          <w:right w:val="single" w:sz="8" w:space="0" w:color="A05599" w:themeColor="accent6"/>
        </w:tcBorders>
      </w:tcPr>
    </w:tblStylePr>
    <w:tblStylePr w:type="firstCol">
      <w:rPr>
        <w:b/>
        <w:bCs/>
      </w:rPr>
    </w:tblStylePr>
    <w:tblStylePr w:type="lastCol">
      <w:rPr>
        <w:b/>
        <w:bCs/>
      </w:rPr>
    </w:tblStylePr>
    <w:tblStylePr w:type="band1Vert">
      <w:tblPr/>
      <w:tcPr>
        <w:tcBorders>
          <w:top w:val="single" w:sz="8" w:space="0" w:color="A05599" w:themeColor="accent6"/>
          <w:left w:val="single" w:sz="8" w:space="0" w:color="A05599" w:themeColor="accent6"/>
          <w:bottom w:val="single" w:sz="8" w:space="0" w:color="A05599" w:themeColor="accent6"/>
          <w:right w:val="single" w:sz="8" w:space="0" w:color="A05599" w:themeColor="accent6"/>
        </w:tcBorders>
      </w:tcPr>
    </w:tblStylePr>
    <w:tblStylePr w:type="band1Horz">
      <w:tblPr/>
      <w:tcPr>
        <w:tcBorders>
          <w:top w:val="single" w:sz="8" w:space="0" w:color="A05599" w:themeColor="accent6"/>
          <w:left w:val="single" w:sz="8" w:space="0" w:color="A05599" w:themeColor="accent6"/>
          <w:bottom w:val="single" w:sz="8" w:space="0" w:color="A05599" w:themeColor="accent6"/>
          <w:right w:val="single" w:sz="8" w:space="0" w:color="A05599" w:themeColor="accent6"/>
        </w:tcBorders>
      </w:tcPr>
    </w:tblStylePr>
  </w:style>
  <w:style w:type="table" w:styleId="affff3">
    <w:name w:val="Light Shading"/>
    <w:basedOn w:val="a3"/>
    <w:uiPriority w:val="60"/>
    <w:semiHidden/>
    <w:unhideWhenUsed/>
    <w:rsid w:val="002D367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8">
    <w:name w:val="Light Shading Accent 1"/>
    <w:basedOn w:val="a3"/>
    <w:uiPriority w:val="60"/>
    <w:semiHidden/>
    <w:unhideWhenUsed/>
    <w:rsid w:val="002D367E"/>
    <w:pPr>
      <w:spacing w:after="0" w:line="240" w:lineRule="auto"/>
    </w:pPr>
    <w:rPr>
      <w:color w:val="B38700" w:themeColor="accent1" w:themeShade="BF"/>
    </w:rPr>
    <w:tblPr>
      <w:tblStyleRowBandSize w:val="1"/>
      <w:tblStyleColBandSize w:val="1"/>
      <w:tblBorders>
        <w:top w:val="single" w:sz="8" w:space="0" w:color="F0B600" w:themeColor="accent1"/>
        <w:bottom w:val="single" w:sz="8" w:space="0" w:color="F0B600" w:themeColor="accent1"/>
      </w:tblBorders>
    </w:tblPr>
    <w:tblStylePr w:type="firstRow">
      <w:pPr>
        <w:spacing w:before="0" w:after="0" w:line="240" w:lineRule="auto"/>
      </w:pPr>
      <w:rPr>
        <w:b/>
        <w:bCs/>
      </w:rPr>
      <w:tblPr/>
      <w:tcPr>
        <w:tcBorders>
          <w:top w:val="single" w:sz="8" w:space="0" w:color="F0B600" w:themeColor="accent1"/>
          <w:left w:val="nil"/>
          <w:bottom w:val="single" w:sz="8" w:space="0" w:color="F0B600" w:themeColor="accent1"/>
          <w:right w:val="nil"/>
          <w:insideH w:val="nil"/>
          <w:insideV w:val="nil"/>
        </w:tcBorders>
      </w:tcPr>
    </w:tblStylePr>
    <w:tblStylePr w:type="lastRow">
      <w:pPr>
        <w:spacing w:before="0" w:after="0" w:line="240" w:lineRule="auto"/>
      </w:pPr>
      <w:rPr>
        <w:b/>
        <w:bCs/>
      </w:rPr>
      <w:tblPr/>
      <w:tcPr>
        <w:tcBorders>
          <w:top w:val="single" w:sz="8" w:space="0" w:color="F0B600" w:themeColor="accent1"/>
          <w:left w:val="nil"/>
          <w:bottom w:val="single" w:sz="8" w:space="0" w:color="F0B60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EBC" w:themeFill="accent1" w:themeFillTint="3F"/>
      </w:tcPr>
    </w:tblStylePr>
    <w:tblStylePr w:type="band1Horz">
      <w:tblPr/>
      <w:tcPr>
        <w:tcBorders>
          <w:left w:val="nil"/>
          <w:right w:val="nil"/>
          <w:insideH w:val="nil"/>
          <w:insideV w:val="nil"/>
        </w:tcBorders>
        <w:shd w:val="clear" w:color="auto" w:fill="FFEEBC" w:themeFill="accent1" w:themeFillTint="3F"/>
      </w:tcPr>
    </w:tblStylePr>
  </w:style>
  <w:style w:type="table" w:styleId="-28">
    <w:name w:val="Light Shading Accent 2"/>
    <w:basedOn w:val="a3"/>
    <w:uiPriority w:val="60"/>
    <w:semiHidden/>
    <w:unhideWhenUsed/>
    <w:rsid w:val="002D367E"/>
    <w:pPr>
      <w:spacing w:after="0" w:line="240" w:lineRule="auto"/>
    </w:pPr>
    <w:rPr>
      <w:color w:val="7B0032" w:themeColor="accent2" w:themeShade="BF"/>
    </w:rPr>
    <w:tblPr>
      <w:tblStyleRowBandSize w:val="1"/>
      <w:tblStyleColBandSize w:val="1"/>
      <w:tblBorders>
        <w:top w:val="single" w:sz="8" w:space="0" w:color="A50044" w:themeColor="accent2"/>
        <w:bottom w:val="single" w:sz="8" w:space="0" w:color="A50044" w:themeColor="accent2"/>
      </w:tblBorders>
    </w:tblPr>
    <w:tblStylePr w:type="firstRow">
      <w:pPr>
        <w:spacing w:before="0" w:after="0" w:line="240" w:lineRule="auto"/>
      </w:pPr>
      <w:rPr>
        <w:b/>
        <w:bCs/>
      </w:rPr>
      <w:tblPr/>
      <w:tcPr>
        <w:tcBorders>
          <w:top w:val="single" w:sz="8" w:space="0" w:color="A50044" w:themeColor="accent2"/>
          <w:left w:val="nil"/>
          <w:bottom w:val="single" w:sz="8" w:space="0" w:color="A50044" w:themeColor="accent2"/>
          <w:right w:val="nil"/>
          <w:insideH w:val="nil"/>
          <w:insideV w:val="nil"/>
        </w:tcBorders>
      </w:tcPr>
    </w:tblStylePr>
    <w:tblStylePr w:type="lastRow">
      <w:pPr>
        <w:spacing w:before="0" w:after="0" w:line="240" w:lineRule="auto"/>
      </w:pPr>
      <w:rPr>
        <w:b/>
        <w:bCs/>
      </w:rPr>
      <w:tblPr/>
      <w:tcPr>
        <w:tcBorders>
          <w:top w:val="single" w:sz="8" w:space="0" w:color="A50044" w:themeColor="accent2"/>
          <w:left w:val="nil"/>
          <w:bottom w:val="single" w:sz="8" w:space="0" w:color="A50044"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A9CC" w:themeFill="accent2" w:themeFillTint="3F"/>
      </w:tcPr>
    </w:tblStylePr>
    <w:tblStylePr w:type="band1Horz">
      <w:tblPr/>
      <w:tcPr>
        <w:tcBorders>
          <w:left w:val="nil"/>
          <w:right w:val="nil"/>
          <w:insideH w:val="nil"/>
          <w:insideV w:val="nil"/>
        </w:tcBorders>
        <w:shd w:val="clear" w:color="auto" w:fill="FFA9CC" w:themeFill="accent2" w:themeFillTint="3F"/>
      </w:tcPr>
    </w:tblStylePr>
  </w:style>
  <w:style w:type="table" w:styleId="-38">
    <w:name w:val="Light Shading Accent 3"/>
    <w:basedOn w:val="a3"/>
    <w:uiPriority w:val="60"/>
    <w:semiHidden/>
    <w:unhideWhenUsed/>
    <w:rsid w:val="002D367E"/>
    <w:pPr>
      <w:spacing w:after="0" w:line="240" w:lineRule="auto"/>
    </w:pPr>
    <w:rPr>
      <w:color w:val="BF5211" w:themeColor="accent3" w:themeShade="BF"/>
    </w:rPr>
    <w:tblPr>
      <w:tblStyleRowBandSize w:val="1"/>
      <w:tblStyleColBandSize w:val="1"/>
      <w:tblBorders>
        <w:top w:val="single" w:sz="8" w:space="0" w:color="EC732B" w:themeColor="accent3"/>
        <w:bottom w:val="single" w:sz="8" w:space="0" w:color="EC732B" w:themeColor="accent3"/>
      </w:tblBorders>
    </w:tblPr>
    <w:tblStylePr w:type="firstRow">
      <w:pPr>
        <w:spacing w:before="0" w:after="0" w:line="240" w:lineRule="auto"/>
      </w:pPr>
      <w:rPr>
        <w:b/>
        <w:bCs/>
      </w:rPr>
      <w:tblPr/>
      <w:tcPr>
        <w:tcBorders>
          <w:top w:val="single" w:sz="8" w:space="0" w:color="EC732B" w:themeColor="accent3"/>
          <w:left w:val="nil"/>
          <w:bottom w:val="single" w:sz="8" w:space="0" w:color="EC732B" w:themeColor="accent3"/>
          <w:right w:val="nil"/>
          <w:insideH w:val="nil"/>
          <w:insideV w:val="nil"/>
        </w:tcBorders>
      </w:tcPr>
    </w:tblStylePr>
    <w:tblStylePr w:type="lastRow">
      <w:pPr>
        <w:spacing w:before="0" w:after="0" w:line="240" w:lineRule="auto"/>
      </w:pPr>
      <w:rPr>
        <w:b/>
        <w:bCs/>
      </w:rPr>
      <w:tblPr/>
      <w:tcPr>
        <w:tcBorders>
          <w:top w:val="single" w:sz="8" w:space="0" w:color="EC732B" w:themeColor="accent3"/>
          <w:left w:val="nil"/>
          <w:bottom w:val="single" w:sz="8" w:space="0" w:color="EC732B"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CCA" w:themeFill="accent3" w:themeFillTint="3F"/>
      </w:tcPr>
    </w:tblStylePr>
    <w:tblStylePr w:type="band1Horz">
      <w:tblPr/>
      <w:tcPr>
        <w:tcBorders>
          <w:left w:val="nil"/>
          <w:right w:val="nil"/>
          <w:insideH w:val="nil"/>
          <w:insideV w:val="nil"/>
        </w:tcBorders>
        <w:shd w:val="clear" w:color="auto" w:fill="FADCCA" w:themeFill="accent3" w:themeFillTint="3F"/>
      </w:tcPr>
    </w:tblStylePr>
  </w:style>
  <w:style w:type="table" w:styleId="-48">
    <w:name w:val="Light Shading Accent 4"/>
    <w:basedOn w:val="a3"/>
    <w:uiPriority w:val="60"/>
    <w:semiHidden/>
    <w:unhideWhenUsed/>
    <w:rsid w:val="002D367E"/>
    <w:pPr>
      <w:spacing w:after="0" w:line="240" w:lineRule="auto"/>
    </w:pPr>
    <w:rPr>
      <w:color w:val="718F09" w:themeColor="accent4" w:themeShade="BF"/>
    </w:rPr>
    <w:tblPr>
      <w:tblStyleRowBandSize w:val="1"/>
      <w:tblStyleColBandSize w:val="1"/>
      <w:tblBorders>
        <w:top w:val="single" w:sz="8" w:space="0" w:color="98BF0C" w:themeColor="accent4"/>
        <w:bottom w:val="single" w:sz="8" w:space="0" w:color="98BF0C" w:themeColor="accent4"/>
      </w:tblBorders>
    </w:tblPr>
    <w:tblStylePr w:type="firstRow">
      <w:pPr>
        <w:spacing w:before="0" w:after="0" w:line="240" w:lineRule="auto"/>
      </w:pPr>
      <w:rPr>
        <w:b/>
        <w:bCs/>
      </w:rPr>
      <w:tblPr/>
      <w:tcPr>
        <w:tcBorders>
          <w:top w:val="single" w:sz="8" w:space="0" w:color="98BF0C" w:themeColor="accent4"/>
          <w:left w:val="nil"/>
          <w:bottom w:val="single" w:sz="8" w:space="0" w:color="98BF0C" w:themeColor="accent4"/>
          <w:right w:val="nil"/>
          <w:insideH w:val="nil"/>
          <w:insideV w:val="nil"/>
        </w:tcBorders>
      </w:tcPr>
    </w:tblStylePr>
    <w:tblStylePr w:type="lastRow">
      <w:pPr>
        <w:spacing w:before="0" w:after="0" w:line="240" w:lineRule="auto"/>
      </w:pPr>
      <w:rPr>
        <w:b/>
        <w:bCs/>
      </w:rPr>
      <w:tblPr/>
      <w:tcPr>
        <w:tcBorders>
          <w:top w:val="single" w:sz="8" w:space="0" w:color="98BF0C" w:themeColor="accent4"/>
          <w:left w:val="nil"/>
          <w:bottom w:val="single" w:sz="8" w:space="0" w:color="98BF0C"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AB7" w:themeFill="accent4" w:themeFillTint="3F"/>
      </w:tcPr>
    </w:tblStylePr>
    <w:tblStylePr w:type="band1Horz">
      <w:tblPr/>
      <w:tcPr>
        <w:tcBorders>
          <w:left w:val="nil"/>
          <w:right w:val="nil"/>
          <w:insideH w:val="nil"/>
          <w:insideV w:val="nil"/>
        </w:tcBorders>
        <w:shd w:val="clear" w:color="auto" w:fill="EBFAB7" w:themeFill="accent4" w:themeFillTint="3F"/>
      </w:tcPr>
    </w:tblStylePr>
  </w:style>
  <w:style w:type="table" w:styleId="-58">
    <w:name w:val="Light Shading Accent 5"/>
    <w:basedOn w:val="a3"/>
    <w:uiPriority w:val="60"/>
    <w:semiHidden/>
    <w:unhideWhenUsed/>
    <w:rsid w:val="002D367E"/>
    <w:pPr>
      <w:spacing w:after="0" w:line="240" w:lineRule="auto"/>
    </w:pPr>
    <w:rPr>
      <w:color w:val="65BBBE" w:themeColor="accent5" w:themeShade="BF"/>
    </w:rPr>
    <w:tblPr>
      <w:tblStyleRowBandSize w:val="1"/>
      <w:tblStyleColBandSize w:val="1"/>
      <w:tblBorders>
        <w:top w:val="single" w:sz="8" w:space="0" w:color="AADADB" w:themeColor="accent5"/>
        <w:bottom w:val="single" w:sz="8" w:space="0" w:color="AADADB" w:themeColor="accent5"/>
      </w:tblBorders>
    </w:tblPr>
    <w:tblStylePr w:type="firstRow">
      <w:pPr>
        <w:spacing w:before="0" w:after="0" w:line="240" w:lineRule="auto"/>
      </w:pPr>
      <w:rPr>
        <w:b/>
        <w:bCs/>
      </w:rPr>
      <w:tblPr/>
      <w:tcPr>
        <w:tcBorders>
          <w:top w:val="single" w:sz="8" w:space="0" w:color="AADADB" w:themeColor="accent5"/>
          <w:left w:val="nil"/>
          <w:bottom w:val="single" w:sz="8" w:space="0" w:color="AADADB" w:themeColor="accent5"/>
          <w:right w:val="nil"/>
          <w:insideH w:val="nil"/>
          <w:insideV w:val="nil"/>
        </w:tcBorders>
      </w:tcPr>
    </w:tblStylePr>
    <w:tblStylePr w:type="lastRow">
      <w:pPr>
        <w:spacing w:before="0" w:after="0" w:line="240" w:lineRule="auto"/>
      </w:pPr>
      <w:rPr>
        <w:b/>
        <w:bCs/>
      </w:rPr>
      <w:tblPr/>
      <w:tcPr>
        <w:tcBorders>
          <w:top w:val="single" w:sz="8" w:space="0" w:color="AADADB" w:themeColor="accent5"/>
          <w:left w:val="nil"/>
          <w:bottom w:val="single" w:sz="8" w:space="0" w:color="AADADB"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9F5F6" w:themeFill="accent5" w:themeFillTint="3F"/>
      </w:tcPr>
    </w:tblStylePr>
    <w:tblStylePr w:type="band1Horz">
      <w:tblPr/>
      <w:tcPr>
        <w:tcBorders>
          <w:left w:val="nil"/>
          <w:right w:val="nil"/>
          <w:insideH w:val="nil"/>
          <w:insideV w:val="nil"/>
        </w:tcBorders>
        <w:shd w:val="clear" w:color="auto" w:fill="E9F5F6" w:themeFill="accent5" w:themeFillTint="3F"/>
      </w:tcPr>
    </w:tblStylePr>
  </w:style>
  <w:style w:type="table" w:styleId="-68">
    <w:name w:val="Light Shading Accent 6"/>
    <w:basedOn w:val="a3"/>
    <w:uiPriority w:val="60"/>
    <w:semiHidden/>
    <w:unhideWhenUsed/>
    <w:rsid w:val="002D367E"/>
    <w:pPr>
      <w:spacing w:after="0" w:line="240" w:lineRule="auto"/>
    </w:pPr>
    <w:rPr>
      <w:color w:val="773F72" w:themeColor="accent6" w:themeShade="BF"/>
    </w:rPr>
    <w:tblPr>
      <w:tblStyleRowBandSize w:val="1"/>
      <w:tblStyleColBandSize w:val="1"/>
      <w:tblBorders>
        <w:top w:val="single" w:sz="8" w:space="0" w:color="A05599" w:themeColor="accent6"/>
        <w:bottom w:val="single" w:sz="8" w:space="0" w:color="A05599" w:themeColor="accent6"/>
      </w:tblBorders>
    </w:tblPr>
    <w:tblStylePr w:type="firstRow">
      <w:pPr>
        <w:spacing w:before="0" w:after="0" w:line="240" w:lineRule="auto"/>
      </w:pPr>
      <w:rPr>
        <w:b/>
        <w:bCs/>
      </w:rPr>
      <w:tblPr/>
      <w:tcPr>
        <w:tcBorders>
          <w:top w:val="single" w:sz="8" w:space="0" w:color="A05599" w:themeColor="accent6"/>
          <w:left w:val="nil"/>
          <w:bottom w:val="single" w:sz="8" w:space="0" w:color="A05599" w:themeColor="accent6"/>
          <w:right w:val="nil"/>
          <w:insideH w:val="nil"/>
          <w:insideV w:val="nil"/>
        </w:tcBorders>
      </w:tcPr>
    </w:tblStylePr>
    <w:tblStylePr w:type="lastRow">
      <w:pPr>
        <w:spacing w:before="0" w:after="0" w:line="240" w:lineRule="auto"/>
      </w:pPr>
      <w:rPr>
        <w:b/>
        <w:bCs/>
      </w:rPr>
      <w:tblPr/>
      <w:tcPr>
        <w:tcBorders>
          <w:top w:val="single" w:sz="8" w:space="0" w:color="A05599" w:themeColor="accent6"/>
          <w:left w:val="nil"/>
          <w:bottom w:val="single" w:sz="8" w:space="0" w:color="A05599"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D4E6" w:themeFill="accent6" w:themeFillTint="3F"/>
      </w:tcPr>
    </w:tblStylePr>
    <w:tblStylePr w:type="band1Horz">
      <w:tblPr/>
      <w:tcPr>
        <w:tcBorders>
          <w:left w:val="nil"/>
          <w:right w:val="nil"/>
          <w:insideH w:val="nil"/>
          <w:insideV w:val="nil"/>
        </w:tcBorders>
        <w:shd w:val="clear" w:color="auto" w:fill="E8D4E6" w:themeFill="accent6" w:themeFillTint="3F"/>
      </w:tcPr>
    </w:tblStylePr>
  </w:style>
  <w:style w:type="table" w:styleId="affff4">
    <w:name w:val="Light Grid"/>
    <w:basedOn w:val="a3"/>
    <w:uiPriority w:val="62"/>
    <w:semiHidden/>
    <w:unhideWhenUsed/>
    <w:rsid w:val="002D367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9">
    <w:name w:val="Light Grid Accent 1"/>
    <w:basedOn w:val="a3"/>
    <w:uiPriority w:val="62"/>
    <w:semiHidden/>
    <w:unhideWhenUsed/>
    <w:rsid w:val="002D367E"/>
    <w:pPr>
      <w:spacing w:after="0" w:line="240" w:lineRule="auto"/>
    </w:pPr>
    <w:tblPr>
      <w:tblStyleRowBandSize w:val="1"/>
      <w:tblStyleColBandSize w:val="1"/>
      <w:tblBorders>
        <w:top w:val="single" w:sz="8" w:space="0" w:color="F0B600" w:themeColor="accent1"/>
        <w:left w:val="single" w:sz="8" w:space="0" w:color="F0B600" w:themeColor="accent1"/>
        <w:bottom w:val="single" w:sz="8" w:space="0" w:color="F0B600" w:themeColor="accent1"/>
        <w:right w:val="single" w:sz="8" w:space="0" w:color="F0B600" w:themeColor="accent1"/>
        <w:insideH w:val="single" w:sz="8" w:space="0" w:color="F0B600" w:themeColor="accent1"/>
        <w:insideV w:val="single" w:sz="8" w:space="0" w:color="F0B600"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0B600" w:themeColor="accent1"/>
          <w:left w:val="single" w:sz="8" w:space="0" w:color="F0B600" w:themeColor="accent1"/>
          <w:bottom w:val="single" w:sz="18" w:space="0" w:color="F0B600" w:themeColor="accent1"/>
          <w:right w:val="single" w:sz="8" w:space="0" w:color="F0B600" w:themeColor="accent1"/>
          <w:insideH w:val="nil"/>
          <w:insideV w:val="single" w:sz="8" w:space="0" w:color="F0B600"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0B600" w:themeColor="accent1"/>
          <w:left w:val="single" w:sz="8" w:space="0" w:color="F0B600" w:themeColor="accent1"/>
          <w:bottom w:val="single" w:sz="8" w:space="0" w:color="F0B600" w:themeColor="accent1"/>
          <w:right w:val="single" w:sz="8" w:space="0" w:color="F0B600" w:themeColor="accent1"/>
          <w:insideH w:val="nil"/>
          <w:insideV w:val="single" w:sz="8" w:space="0" w:color="F0B600"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0B600" w:themeColor="accent1"/>
          <w:left w:val="single" w:sz="8" w:space="0" w:color="F0B600" w:themeColor="accent1"/>
          <w:bottom w:val="single" w:sz="8" w:space="0" w:color="F0B600" w:themeColor="accent1"/>
          <w:right w:val="single" w:sz="8" w:space="0" w:color="F0B600" w:themeColor="accent1"/>
        </w:tcBorders>
      </w:tcPr>
    </w:tblStylePr>
    <w:tblStylePr w:type="band1Vert">
      <w:tblPr/>
      <w:tcPr>
        <w:tcBorders>
          <w:top w:val="single" w:sz="8" w:space="0" w:color="F0B600" w:themeColor="accent1"/>
          <w:left w:val="single" w:sz="8" w:space="0" w:color="F0B600" w:themeColor="accent1"/>
          <w:bottom w:val="single" w:sz="8" w:space="0" w:color="F0B600" w:themeColor="accent1"/>
          <w:right w:val="single" w:sz="8" w:space="0" w:color="F0B600" w:themeColor="accent1"/>
        </w:tcBorders>
        <w:shd w:val="clear" w:color="auto" w:fill="FFEEBC" w:themeFill="accent1" w:themeFillTint="3F"/>
      </w:tcPr>
    </w:tblStylePr>
    <w:tblStylePr w:type="band1Horz">
      <w:tblPr/>
      <w:tcPr>
        <w:tcBorders>
          <w:top w:val="single" w:sz="8" w:space="0" w:color="F0B600" w:themeColor="accent1"/>
          <w:left w:val="single" w:sz="8" w:space="0" w:color="F0B600" w:themeColor="accent1"/>
          <w:bottom w:val="single" w:sz="8" w:space="0" w:color="F0B600" w:themeColor="accent1"/>
          <w:right w:val="single" w:sz="8" w:space="0" w:color="F0B600" w:themeColor="accent1"/>
          <w:insideV w:val="single" w:sz="8" w:space="0" w:color="F0B600" w:themeColor="accent1"/>
        </w:tcBorders>
        <w:shd w:val="clear" w:color="auto" w:fill="FFEEBC" w:themeFill="accent1" w:themeFillTint="3F"/>
      </w:tcPr>
    </w:tblStylePr>
    <w:tblStylePr w:type="band2Horz">
      <w:tblPr/>
      <w:tcPr>
        <w:tcBorders>
          <w:top w:val="single" w:sz="8" w:space="0" w:color="F0B600" w:themeColor="accent1"/>
          <w:left w:val="single" w:sz="8" w:space="0" w:color="F0B600" w:themeColor="accent1"/>
          <w:bottom w:val="single" w:sz="8" w:space="0" w:color="F0B600" w:themeColor="accent1"/>
          <w:right w:val="single" w:sz="8" w:space="0" w:color="F0B600" w:themeColor="accent1"/>
          <w:insideV w:val="single" w:sz="8" w:space="0" w:color="F0B600" w:themeColor="accent1"/>
        </w:tcBorders>
      </w:tcPr>
    </w:tblStylePr>
  </w:style>
  <w:style w:type="table" w:styleId="-29">
    <w:name w:val="Light Grid Accent 2"/>
    <w:basedOn w:val="a3"/>
    <w:uiPriority w:val="62"/>
    <w:semiHidden/>
    <w:unhideWhenUsed/>
    <w:rsid w:val="002D367E"/>
    <w:pPr>
      <w:spacing w:after="0" w:line="240" w:lineRule="auto"/>
    </w:pPr>
    <w:tblPr>
      <w:tblStyleRowBandSize w:val="1"/>
      <w:tblStyleColBandSize w:val="1"/>
      <w:tblBorders>
        <w:top w:val="single" w:sz="8" w:space="0" w:color="A50044" w:themeColor="accent2"/>
        <w:left w:val="single" w:sz="8" w:space="0" w:color="A50044" w:themeColor="accent2"/>
        <w:bottom w:val="single" w:sz="8" w:space="0" w:color="A50044" w:themeColor="accent2"/>
        <w:right w:val="single" w:sz="8" w:space="0" w:color="A50044" w:themeColor="accent2"/>
        <w:insideH w:val="single" w:sz="8" w:space="0" w:color="A50044" w:themeColor="accent2"/>
        <w:insideV w:val="single" w:sz="8" w:space="0" w:color="A50044"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0044" w:themeColor="accent2"/>
          <w:left w:val="single" w:sz="8" w:space="0" w:color="A50044" w:themeColor="accent2"/>
          <w:bottom w:val="single" w:sz="18" w:space="0" w:color="A50044" w:themeColor="accent2"/>
          <w:right w:val="single" w:sz="8" w:space="0" w:color="A50044" w:themeColor="accent2"/>
          <w:insideH w:val="nil"/>
          <w:insideV w:val="single" w:sz="8" w:space="0" w:color="A50044"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0044" w:themeColor="accent2"/>
          <w:left w:val="single" w:sz="8" w:space="0" w:color="A50044" w:themeColor="accent2"/>
          <w:bottom w:val="single" w:sz="8" w:space="0" w:color="A50044" w:themeColor="accent2"/>
          <w:right w:val="single" w:sz="8" w:space="0" w:color="A50044" w:themeColor="accent2"/>
          <w:insideH w:val="nil"/>
          <w:insideV w:val="single" w:sz="8" w:space="0" w:color="A50044"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0044" w:themeColor="accent2"/>
          <w:left w:val="single" w:sz="8" w:space="0" w:color="A50044" w:themeColor="accent2"/>
          <w:bottom w:val="single" w:sz="8" w:space="0" w:color="A50044" w:themeColor="accent2"/>
          <w:right w:val="single" w:sz="8" w:space="0" w:color="A50044" w:themeColor="accent2"/>
        </w:tcBorders>
      </w:tcPr>
    </w:tblStylePr>
    <w:tblStylePr w:type="band1Vert">
      <w:tblPr/>
      <w:tcPr>
        <w:tcBorders>
          <w:top w:val="single" w:sz="8" w:space="0" w:color="A50044" w:themeColor="accent2"/>
          <w:left w:val="single" w:sz="8" w:space="0" w:color="A50044" w:themeColor="accent2"/>
          <w:bottom w:val="single" w:sz="8" w:space="0" w:color="A50044" w:themeColor="accent2"/>
          <w:right w:val="single" w:sz="8" w:space="0" w:color="A50044" w:themeColor="accent2"/>
        </w:tcBorders>
        <w:shd w:val="clear" w:color="auto" w:fill="FFA9CC" w:themeFill="accent2" w:themeFillTint="3F"/>
      </w:tcPr>
    </w:tblStylePr>
    <w:tblStylePr w:type="band1Horz">
      <w:tblPr/>
      <w:tcPr>
        <w:tcBorders>
          <w:top w:val="single" w:sz="8" w:space="0" w:color="A50044" w:themeColor="accent2"/>
          <w:left w:val="single" w:sz="8" w:space="0" w:color="A50044" w:themeColor="accent2"/>
          <w:bottom w:val="single" w:sz="8" w:space="0" w:color="A50044" w:themeColor="accent2"/>
          <w:right w:val="single" w:sz="8" w:space="0" w:color="A50044" w:themeColor="accent2"/>
          <w:insideV w:val="single" w:sz="8" w:space="0" w:color="A50044" w:themeColor="accent2"/>
        </w:tcBorders>
        <w:shd w:val="clear" w:color="auto" w:fill="FFA9CC" w:themeFill="accent2" w:themeFillTint="3F"/>
      </w:tcPr>
    </w:tblStylePr>
    <w:tblStylePr w:type="band2Horz">
      <w:tblPr/>
      <w:tcPr>
        <w:tcBorders>
          <w:top w:val="single" w:sz="8" w:space="0" w:color="A50044" w:themeColor="accent2"/>
          <w:left w:val="single" w:sz="8" w:space="0" w:color="A50044" w:themeColor="accent2"/>
          <w:bottom w:val="single" w:sz="8" w:space="0" w:color="A50044" w:themeColor="accent2"/>
          <w:right w:val="single" w:sz="8" w:space="0" w:color="A50044" w:themeColor="accent2"/>
          <w:insideV w:val="single" w:sz="8" w:space="0" w:color="A50044" w:themeColor="accent2"/>
        </w:tcBorders>
      </w:tcPr>
    </w:tblStylePr>
  </w:style>
  <w:style w:type="table" w:styleId="-39">
    <w:name w:val="Light Grid Accent 3"/>
    <w:basedOn w:val="a3"/>
    <w:uiPriority w:val="62"/>
    <w:semiHidden/>
    <w:unhideWhenUsed/>
    <w:rsid w:val="002D367E"/>
    <w:pPr>
      <w:spacing w:after="0" w:line="240" w:lineRule="auto"/>
    </w:pPr>
    <w:tblPr>
      <w:tblStyleRowBandSize w:val="1"/>
      <w:tblStyleColBandSize w:val="1"/>
      <w:tblBorders>
        <w:top w:val="single" w:sz="8" w:space="0" w:color="EC732B" w:themeColor="accent3"/>
        <w:left w:val="single" w:sz="8" w:space="0" w:color="EC732B" w:themeColor="accent3"/>
        <w:bottom w:val="single" w:sz="8" w:space="0" w:color="EC732B" w:themeColor="accent3"/>
        <w:right w:val="single" w:sz="8" w:space="0" w:color="EC732B" w:themeColor="accent3"/>
        <w:insideH w:val="single" w:sz="8" w:space="0" w:color="EC732B" w:themeColor="accent3"/>
        <w:insideV w:val="single" w:sz="8" w:space="0" w:color="EC732B"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C732B" w:themeColor="accent3"/>
          <w:left w:val="single" w:sz="8" w:space="0" w:color="EC732B" w:themeColor="accent3"/>
          <w:bottom w:val="single" w:sz="18" w:space="0" w:color="EC732B" w:themeColor="accent3"/>
          <w:right w:val="single" w:sz="8" w:space="0" w:color="EC732B" w:themeColor="accent3"/>
          <w:insideH w:val="nil"/>
          <w:insideV w:val="single" w:sz="8" w:space="0" w:color="EC732B"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C732B" w:themeColor="accent3"/>
          <w:left w:val="single" w:sz="8" w:space="0" w:color="EC732B" w:themeColor="accent3"/>
          <w:bottom w:val="single" w:sz="8" w:space="0" w:color="EC732B" w:themeColor="accent3"/>
          <w:right w:val="single" w:sz="8" w:space="0" w:color="EC732B" w:themeColor="accent3"/>
          <w:insideH w:val="nil"/>
          <w:insideV w:val="single" w:sz="8" w:space="0" w:color="EC732B"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C732B" w:themeColor="accent3"/>
          <w:left w:val="single" w:sz="8" w:space="0" w:color="EC732B" w:themeColor="accent3"/>
          <w:bottom w:val="single" w:sz="8" w:space="0" w:color="EC732B" w:themeColor="accent3"/>
          <w:right w:val="single" w:sz="8" w:space="0" w:color="EC732B" w:themeColor="accent3"/>
        </w:tcBorders>
      </w:tcPr>
    </w:tblStylePr>
    <w:tblStylePr w:type="band1Vert">
      <w:tblPr/>
      <w:tcPr>
        <w:tcBorders>
          <w:top w:val="single" w:sz="8" w:space="0" w:color="EC732B" w:themeColor="accent3"/>
          <w:left w:val="single" w:sz="8" w:space="0" w:color="EC732B" w:themeColor="accent3"/>
          <w:bottom w:val="single" w:sz="8" w:space="0" w:color="EC732B" w:themeColor="accent3"/>
          <w:right w:val="single" w:sz="8" w:space="0" w:color="EC732B" w:themeColor="accent3"/>
        </w:tcBorders>
        <w:shd w:val="clear" w:color="auto" w:fill="FADCCA" w:themeFill="accent3" w:themeFillTint="3F"/>
      </w:tcPr>
    </w:tblStylePr>
    <w:tblStylePr w:type="band1Horz">
      <w:tblPr/>
      <w:tcPr>
        <w:tcBorders>
          <w:top w:val="single" w:sz="8" w:space="0" w:color="EC732B" w:themeColor="accent3"/>
          <w:left w:val="single" w:sz="8" w:space="0" w:color="EC732B" w:themeColor="accent3"/>
          <w:bottom w:val="single" w:sz="8" w:space="0" w:color="EC732B" w:themeColor="accent3"/>
          <w:right w:val="single" w:sz="8" w:space="0" w:color="EC732B" w:themeColor="accent3"/>
          <w:insideV w:val="single" w:sz="8" w:space="0" w:color="EC732B" w:themeColor="accent3"/>
        </w:tcBorders>
        <w:shd w:val="clear" w:color="auto" w:fill="FADCCA" w:themeFill="accent3" w:themeFillTint="3F"/>
      </w:tcPr>
    </w:tblStylePr>
    <w:tblStylePr w:type="band2Horz">
      <w:tblPr/>
      <w:tcPr>
        <w:tcBorders>
          <w:top w:val="single" w:sz="8" w:space="0" w:color="EC732B" w:themeColor="accent3"/>
          <w:left w:val="single" w:sz="8" w:space="0" w:color="EC732B" w:themeColor="accent3"/>
          <w:bottom w:val="single" w:sz="8" w:space="0" w:color="EC732B" w:themeColor="accent3"/>
          <w:right w:val="single" w:sz="8" w:space="0" w:color="EC732B" w:themeColor="accent3"/>
          <w:insideV w:val="single" w:sz="8" w:space="0" w:color="EC732B" w:themeColor="accent3"/>
        </w:tcBorders>
      </w:tcPr>
    </w:tblStylePr>
  </w:style>
  <w:style w:type="table" w:styleId="-49">
    <w:name w:val="Light Grid Accent 4"/>
    <w:basedOn w:val="a3"/>
    <w:uiPriority w:val="62"/>
    <w:semiHidden/>
    <w:unhideWhenUsed/>
    <w:rsid w:val="002D367E"/>
    <w:pPr>
      <w:spacing w:after="0" w:line="240" w:lineRule="auto"/>
    </w:pPr>
    <w:tblPr>
      <w:tblStyleRowBandSize w:val="1"/>
      <w:tblStyleColBandSize w:val="1"/>
      <w:tblBorders>
        <w:top w:val="single" w:sz="8" w:space="0" w:color="98BF0C" w:themeColor="accent4"/>
        <w:left w:val="single" w:sz="8" w:space="0" w:color="98BF0C" w:themeColor="accent4"/>
        <w:bottom w:val="single" w:sz="8" w:space="0" w:color="98BF0C" w:themeColor="accent4"/>
        <w:right w:val="single" w:sz="8" w:space="0" w:color="98BF0C" w:themeColor="accent4"/>
        <w:insideH w:val="single" w:sz="8" w:space="0" w:color="98BF0C" w:themeColor="accent4"/>
        <w:insideV w:val="single" w:sz="8" w:space="0" w:color="98BF0C"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8BF0C" w:themeColor="accent4"/>
          <w:left w:val="single" w:sz="8" w:space="0" w:color="98BF0C" w:themeColor="accent4"/>
          <w:bottom w:val="single" w:sz="18" w:space="0" w:color="98BF0C" w:themeColor="accent4"/>
          <w:right w:val="single" w:sz="8" w:space="0" w:color="98BF0C" w:themeColor="accent4"/>
          <w:insideH w:val="nil"/>
          <w:insideV w:val="single" w:sz="8" w:space="0" w:color="98BF0C"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8BF0C" w:themeColor="accent4"/>
          <w:left w:val="single" w:sz="8" w:space="0" w:color="98BF0C" w:themeColor="accent4"/>
          <w:bottom w:val="single" w:sz="8" w:space="0" w:color="98BF0C" w:themeColor="accent4"/>
          <w:right w:val="single" w:sz="8" w:space="0" w:color="98BF0C" w:themeColor="accent4"/>
          <w:insideH w:val="nil"/>
          <w:insideV w:val="single" w:sz="8" w:space="0" w:color="98BF0C"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8BF0C" w:themeColor="accent4"/>
          <w:left w:val="single" w:sz="8" w:space="0" w:color="98BF0C" w:themeColor="accent4"/>
          <w:bottom w:val="single" w:sz="8" w:space="0" w:color="98BF0C" w:themeColor="accent4"/>
          <w:right w:val="single" w:sz="8" w:space="0" w:color="98BF0C" w:themeColor="accent4"/>
        </w:tcBorders>
      </w:tcPr>
    </w:tblStylePr>
    <w:tblStylePr w:type="band1Vert">
      <w:tblPr/>
      <w:tcPr>
        <w:tcBorders>
          <w:top w:val="single" w:sz="8" w:space="0" w:color="98BF0C" w:themeColor="accent4"/>
          <w:left w:val="single" w:sz="8" w:space="0" w:color="98BF0C" w:themeColor="accent4"/>
          <w:bottom w:val="single" w:sz="8" w:space="0" w:color="98BF0C" w:themeColor="accent4"/>
          <w:right w:val="single" w:sz="8" w:space="0" w:color="98BF0C" w:themeColor="accent4"/>
        </w:tcBorders>
        <w:shd w:val="clear" w:color="auto" w:fill="EBFAB7" w:themeFill="accent4" w:themeFillTint="3F"/>
      </w:tcPr>
    </w:tblStylePr>
    <w:tblStylePr w:type="band1Horz">
      <w:tblPr/>
      <w:tcPr>
        <w:tcBorders>
          <w:top w:val="single" w:sz="8" w:space="0" w:color="98BF0C" w:themeColor="accent4"/>
          <w:left w:val="single" w:sz="8" w:space="0" w:color="98BF0C" w:themeColor="accent4"/>
          <w:bottom w:val="single" w:sz="8" w:space="0" w:color="98BF0C" w:themeColor="accent4"/>
          <w:right w:val="single" w:sz="8" w:space="0" w:color="98BF0C" w:themeColor="accent4"/>
          <w:insideV w:val="single" w:sz="8" w:space="0" w:color="98BF0C" w:themeColor="accent4"/>
        </w:tcBorders>
        <w:shd w:val="clear" w:color="auto" w:fill="EBFAB7" w:themeFill="accent4" w:themeFillTint="3F"/>
      </w:tcPr>
    </w:tblStylePr>
    <w:tblStylePr w:type="band2Horz">
      <w:tblPr/>
      <w:tcPr>
        <w:tcBorders>
          <w:top w:val="single" w:sz="8" w:space="0" w:color="98BF0C" w:themeColor="accent4"/>
          <w:left w:val="single" w:sz="8" w:space="0" w:color="98BF0C" w:themeColor="accent4"/>
          <w:bottom w:val="single" w:sz="8" w:space="0" w:color="98BF0C" w:themeColor="accent4"/>
          <w:right w:val="single" w:sz="8" w:space="0" w:color="98BF0C" w:themeColor="accent4"/>
          <w:insideV w:val="single" w:sz="8" w:space="0" w:color="98BF0C" w:themeColor="accent4"/>
        </w:tcBorders>
      </w:tcPr>
    </w:tblStylePr>
  </w:style>
  <w:style w:type="table" w:styleId="-59">
    <w:name w:val="Light Grid Accent 5"/>
    <w:basedOn w:val="a3"/>
    <w:uiPriority w:val="62"/>
    <w:semiHidden/>
    <w:unhideWhenUsed/>
    <w:rsid w:val="002D367E"/>
    <w:pPr>
      <w:spacing w:after="0" w:line="240" w:lineRule="auto"/>
    </w:pPr>
    <w:tblPr>
      <w:tblStyleRowBandSize w:val="1"/>
      <w:tblStyleColBandSize w:val="1"/>
      <w:tblBorders>
        <w:top w:val="single" w:sz="8" w:space="0" w:color="AADADB" w:themeColor="accent5"/>
        <w:left w:val="single" w:sz="8" w:space="0" w:color="AADADB" w:themeColor="accent5"/>
        <w:bottom w:val="single" w:sz="8" w:space="0" w:color="AADADB" w:themeColor="accent5"/>
        <w:right w:val="single" w:sz="8" w:space="0" w:color="AADADB" w:themeColor="accent5"/>
        <w:insideH w:val="single" w:sz="8" w:space="0" w:color="AADADB" w:themeColor="accent5"/>
        <w:insideV w:val="single" w:sz="8" w:space="0" w:color="AADADB"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ADADB" w:themeColor="accent5"/>
          <w:left w:val="single" w:sz="8" w:space="0" w:color="AADADB" w:themeColor="accent5"/>
          <w:bottom w:val="single" w:sz="18" w:space="0" w:color="AADADB" w:themeColor="accent5"/>
          <w:right w:val="single" w:sz="8" w:space="0" w:color="AADADB" w:themeColor="accent5"/>
          <w:insideH w:val="nil"/>
          <w:insideV w:val="single" w:sz="8" w:space="0" w:color="AADADB"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ADADB" w:themeColor="accent5"/>
          <w:left w:val="single" w:sz="8" w:space="0" w:color="AADADB" w:themeColor="accent5"/>
          <w:bottom w:val="single" w:sz="8" w:space="0" w:color="AADADB" w:themeColor="accent5"/>
          <w:right w:val="single" w:sz="8" w:space="0" w:color="AADADB" w:themeColor="accent5"/>
          <w:insideH w:val="nil"/>
          <w:insideV w:val="single" w:sz="8" w:space="0" w:color="AADADB"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ADADB" w:themeColor="accent5"/>
          <w:left w:val="single" w:sz="8" w:space="0" w:color="AADADB" w:themeColor="accent5"/>
          <w:bottom w:val="single" w:sz="8" w:space="0" w:color="AADADB" w:themeColor="accent5"/>
          <w:right w:val="single" w:sz="8" w:space="0" w:color="AADADB" w:themeColor="accent5"/>
        </w:tcBorders>
      </w:tcPr>
    </w:tblStylePr>
    <w:tblStylePr w:type="band1Vert">
      <w:tblPr/>
      <w:tcPr>
        <w:tcBorders>
          <w:top w:val="single" w:sz="8" w:space="0" w:color="AADADB" w:themeColor="accent5"/>
          <w:left w:val="single" w:sz="8" w:space="0" w:color="AADADB" w:themeColor="accent5"/>
          <w:bottom w:val="single" w:sz="8" w:space="0" w:color="AADADB" w:themeColor="accent5"/>
          <w:right w:val="single" w:sz="8" w:space="0" w:color="AADADB" w:themeColor="accent5"/>
        </w:tcBorders>
        <w:shd w:val="clear" w:color="auto" w:fill="E9F5F6" w:themeFill="accent5" w:themeFillTint="3F"/>
      </w:tcPr>
    </w:tblStylePr>
    <w:tblStylePr w:type="band1Horz">
      <w:tblPr/>
      <w:tcPr>
        <w:tcBorders>
          <w:top w:val="single" w:sz="8" w:space="0" w:color="AADADB" w:themeColor="accent5"/>
          <w:left w:val="single" w:sz="8" w:space="0" w:color="AADADB" w:themeColor="accent5"/>
          <w:bottom w:val="single" w:sz="8" w:space="0" w:color="AADADB" w:themeColor="accent5"/>
          <w:right w:val="single" w:sz="8" w:space="0" w:color="AADADB" w:themeColor="accent5"/>
          <w:insideV w:val="single" w:sz="8" w:space="0" w:color="AADADB" w:themeColor="accent5"/>
        </w:tcBorders>
        <w:shd w:val="clear" w:color="auto" w:fill="E9F5F6" w:themeFill="accent5" w:themeFillTint="3F"/>
      </w:tcPr>
    </w:tblStylePr>
    <w:tblStylePr w:type="band2Horz">
      <w:tblPr/>
      <w:tcPr>
        <w:tcBorders>
          <w:top w:val="single" w:sz="8" w:space="0" w:color="AADADB" w:themeColor="accent5"/>
          <w:left w:val="single" w:sz="8" w:space="0" w:color="AADADB" w:themeColor="accent5"/>
          <w:bottom w:val="single" w:sz="8" w:space="0" w:color="AADADB" w:themeColor="accent5"/>
          <w:right w:val="single" w:sz="8" w:space="0" w:color="AADADB" w:themeColor="accent5"/>
          <w:insideV w:val="single" w:sz="8" w:space="0" w:color="AADADB" w:themeColor="accent5"/>
        </w:tcBorders>
      </w:tcPr>
    </w:tblStylePr>
  </w:style>
  <w:style w:type="table" w:styleId="-69">
    <w:name w:val="Light Grid Accent 6"/>
    <w:basedOn w:val="a3"/>
    <w:uiPriority w:val="62"/>
    <w:semiHidden/>
    <w:unhideWhenUsed/>
    <w:rsid w:val="002D367E"/>
    <w:pPr>
      <w:spacing w:after="0" w:line="240" w:lineRule="auto"/>
    </w:pPr>
    <w:tblPr>
      <w:tblStyleRowBandSize w:val="1"/>
      <w:tblStyleColBandSize w:val="1"/>
      <w:tblBorders>
        <w:top w:val="single" w:sz="8" w:space="0" w:color="A05599" w:themeColor="accent6"/>
        <w:left w:val="single" w:sz="8" w:space="0" w:color="A05599" w:themeColor="accent6"/>
        <w:bottom w:val="single" w:sz="8" w:space="0" w:color="A05599" w:themeColor="accent6"/>
        <w:right w:val="single" w:sz="8" w:space="0" w:color="A05599" w:themeColor="accent6"/>
        <w:insideH w:val="single" w:sz="8" w:space="0" w:color="A05599" w:themeColor="accent6"/>
        <w:insideV w:val="single" w:sz="8" w:space="0" w:color="A05599"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05599" w:themeColor="accent6"/>
          <w:left w:val="single" w:sz="8" w:space="0" w:color="A05599" w:themeColor="accent6"/>
          <w:bottom w:val="single" w:sz="18" w:space="0" w:color="A05599" w:themeColor="accent6"/>
          <w:right w:val="single" w:sz="8" w:space="0" w:color="A05599" w:themeColor="accent6"/>
          <w:insideH w:val="nil"/>
          <w:insideV w:val="single" w:sz="8" w:space="0" w:color="A05599"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05599" w:themeColor="accent6"/>
          <w:left w:val="single" w:sz="8" w:space="0" w:color="A05599" w:themeColor="accent6"/>
          <w:bottom w:val="single" w:sz="8" w:space="0" w:color="A05599" w:themeColor="accent6"/>
          <w:right w:val="single" w:sz="8" w:space="0" w:color="A05599" w:themeColor="accent6"/>
          <w:insideH w:val="nil"/>
          <w:insideV w:val="single" w:sz="8" w:space="0" w:color="A05599"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05599" w:themeColor="accent6"/>
          <w:left w:val="single" w:sz="8" w:space="0" w:color="A05599" w:themeColor="accent6"/>
          <w:bottom w:val="single" w:sz="8" w:space="0" w:color="A05599" w:themeColor="accent6"/>
          <w:right w:val="single" w:sz="8" w:space="0" w:color="A05599" w:themeColor="accent6"/>
        </w:tcBorders>
      </w:tcPr>
    </w:tblStylePr>
    <w:tblStylePr w:type="band1Vert">
      <w:tblPr/>
      <w:tcPr>
        <w:tcBorders>
          <w:top w:val="single" w:sz="8" w:space="0" w:color="A05599" w:themeColor="accent6"/>
          <w:left w:val="single" w:sz="8" w:space="0" w:color="A05599" w:themeColor="accent6"/>
          <w:bottom w:val="single" w:sz="8" w:space="0" w:color="A05599" w:themeColor="accent6"/>
          <w:right w:val="single" w:sz="8" w:space="0" w:color="A05599" w:themeColor="accent6"/>
        </w:tcBorders>
        <w:shd w:val="clear" w:color="auto" w:fill="E8D4E6" w:themeFill="accent6" w:themeFillTint="3F"/>
      </w:tcPr>
    </w:tblStylePr>
    <w:tblStylePr w:type="band1Horz">
      <w:tblPr/>
      <w:tcPr>
        <w:tcBorders>
          <w:top w:val="single" w:sz="8" w:space="0" w:color="A05599" w:themeColor="accent6"/>
          <w:left w:val="single" w:sz="8" w:space="0" w:color="A05599" w:themeColor="accent6"/>
          <w:bottom w:val="single" w:sz="8" w:space="0" w:color="A05599" w:themeColor="accent6"/>
          <w:right w:val="single" w:sz="8" w:space="0" w:color="A05599" w:themeColor="accent6"/>
          <w:insideV w:val="single" w:sz="8" w:space="0" w:color="A05599" w:themeColor="accent6"/>
        </w:tcBorders>
        <w:shd w:val="clear" w:color="auto" w:fill="E8D4E6" w:themeFill="accent6" w:themeFillTint="3F"/>
      </w:tcPr>
    </w:tblStylePr>
    <w:tblStylePr w:type="band2Horz">
      <w:tblPr/>
      <w:tcPr>
        <w:tcBorders>
          <w:top w:val="single" w:sz="8" w:space="0" w:color="A05599" w:themeColor="accent6"/>
          <w:left w:val="single" w:sz="8" w:space="0" w:color="A05599" w:themeColor="accent6"/>
          <w:bottom w:val="single" w:sz="8" w:space="0" w:color="A05599" w:themeColor="accent6"/>
          <w:right w:val="single" w:sz="8" w:space="0" w:color="A05599" w:themeColor="accent6"/>
          <w:insideV w:val="single" w:sz="8" w:space="0" w:color="A05599" w:themeColor="accent6"/>
        </w:tcBorders>
      </w:tcPr>
    </w:tblStylePr>
  </w:style>
  <w:style w:type="paragraph" w:styleId="affff5">
    <w:name w:val="macro"/>
    <w:link w:val="affff6"/>
    <w:uiPriority w:val="99"/>
    <w:semiHidden/>
    <w:unhideWhenUsed/>
    <w:rsid w:val="002D367E"/>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lang w:val="sv-SE"/>
    </w:rPr>
  </w:style>
  <w:style w:type="character" w:customStyle="1" w:styleId="affff6">
    <w:name w:val="Текст макроса Знак"/>
    <w:basedOn w:val="a2"/>
    <w:link w:val="affff5"/>
    <w:uiPriority w:val="99"/>
    <w:semiHidden/>
    <w:rsid w:val="002D367E"/>
    <w:rPr>
      <w:rFonts w:ascii="Consolas" w:hAnsi="Consolas"/>
      <w:sz w:val="20"/>
      <w:szCs w:val="20"/>
      <w:lang w:val="sv-SE"/>
    </w:rPr>
  </w:style>
  <w:style w:type="paragraph" w:styleId="affff7">
    <w:name w:val="Message Header"/>
    <w:basedOn w:val="a1"/>
    <w:link w:val="affff8"/>
    <w:uiPriority w:val="99"/>
    <w:semiHidden/>
    <w:unhideWhenUsed/>
    <w:rsid w:val="002D367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rPr>
  </w:style>
  <w:style w:type="character" w:customStyle="1" w:styleId="affff8">
    <w:name w:val="Шапка Знак"/>
    <w:basedOn w:val="a2"/>
    <w:link w:val="affff7"/>
    <w:uiPriority w:val="99"/>
    <w:semiHidden/>
    <w:rsid w:val="002D367E"/>
    <w:rPr>
      <w:rFonts w:asciiTheme="majorHAnsi" w:eastAsiaTheme="majorEastAsia" w:hAnsiTheme="majorHAnsi" w:cstheme="majorBidi"/>
      <w:shd w:val="pct20" w:color="auto" w:fill="auto"/>
      <w:lang w:val="sv-SE"/>
    </w:rPr>
  </w:style>
  <w:style w:type="table" w:styleId="16">
    <w:name w:val="Medium List 1"/>
    <w:basedOn w:val="a3"/>
    <w:uiPriority w:val="65"/>
    <w:semiHidden/>
    <w:unhideWhenUsed/>
    <w:rsid w:val="002D367E"/>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6A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
    <w:name w:val="Medium List 1 Accent 1"/>
    <w:basedOn w:val="a3"/>
    <w:uiPriority w:val="65"/>
    <w:semiHidden/>
    <w:unhideWhenUsed/>
    <w:rsid w:val="002D367E"/>
    <w:pPr>
      <w:spacing w:after="0" w:line="240" w:lineRule="auto"/>
    </w:pPr>
    <w:rPr>
      <w:color w:val="000000" w:themeColor="text1"/>
    </w:rPr>
    <w:tblPr>
      <w:tblStyleRowBandSize w:val="1"/>
      <w:tblStyleColBandSize w:val="1"/>
      <w:tblBorders>
        <w:top w:val="single" w:sz="8" w:space="0" w:color="F0B600" w:themeColor="accent1"/>
        <w:bottom w:val="single" w:sz="8" w:space="0" w:color="F0B600" w:themeColor="accent1"/>
      </w:tblBorders>
    </w:tblPr>
    <w:tblStylePr w:type="firstRow">
      <w:rPr>
        <w:rFonts w:asciiTheme="majorHAnsi" w:eastAsiaTheme="majorEastAsia" w:hAnsiTheme="majorHAnsi" w:cstheme="majorBidi"/>
      </w:rPr>
      <w:tblPr/>
      <w:tcPr>
        <w:tcBorders>
          <w:top w:val="nil"/>
          <w:bottom w:val="single" w:sz="8" w:space="0" w:color="F0B600" w:themeColor="accent1"/>
        </w:tcBorders>
      </w:tcPr>
    </w:tblStylePr>
    <w:tblStylePr w:type="lastRow">
      <w:rPr>
        <w:b/>
        <w:bCs/>
        <w:color w:val="006A7D" w:themeColor="text2"/>
      </w:rPr>
      <w:tblPr/>
      <w:tcPr>
        <w:tcBorders>
          <w:top w:val="single" w:sz="8" w:space="0" w:color="F0B600" w:themeColor="accent1"/>
          <w:bottom w:val="single" w:sz="8" w:space="0" w:color="F0B600" w:themeColor="accent1"/>
        </w:tcBorders>
      </w:tcPr>
    </w:tblStylePr>
    <w:tblStylePr w:type="firstCol">
      <w:rPr>
        <w:b/>
        <w:bCs/>
      </w:rPr>
    </w:tblStylePr>
    <w:tblStylePr w:type="lastCol">
      <w:rPr>
        <w:b/>
        <w:bCs/>
      </w:rPr>
      <w:tblPr/>
      <w:tcPr>
        <w:tcBorders>
          <w:top w:val="single" w:sz="8" w:space="0" w:color="F0B600" w:themeColor="accent1"/>
          <w:bottom w:val="single" w:sz="8" w:space="0" w:color="F0B600" w:themeColor="accent1"/>
        </w:tcBorders>
      </w:tcPr>
    </w:tblStylePr>
    <w:tblStylePr w:type="band1Vert">
      <w:tblPr/>
      <w:tcPr>
        <w:shd w:val="clear" w:color="auto" w:fill="FFEEBC" w:themeFill="accent1" w:themeFillTint="3F"/>
      </w:tcPr>
    </w:tblStylePr>
    <w:tblStylePr w:type="band1Horz">
      <w:tblPr/>
      <w:tcPr>
        <w:shd w:val="clear" w:color="auto" w:fill="FFEEBC" w:themeFill="accent1" w:themeFillTint="3F"/>
      </w:tcPr>
    </w:tblStylePr>
  </w:style>
  <w:style w:type="table" w:styleId="1-2">
    <w:name w:val="Medium List 1 Accent 2"/>
    <w:basedOn w:val="a3"/>
    <w:uiPriority w:val="65"/>
    <w:semiHidden/>
    <w:unhideWhenUsed/>
    <w:rsid w:val="002D367E"/>
    <w:pPr>
      <w:spacing w:after="0" w:line="240" w:lineRule="auto"/>
    </w:pPr>
    <w:rPr>
      <w:color w:val="000000" w:themeColor="text1"/>
    </w:rPr>
    <w:tblPr>
      <w:tblStyleRowBandSize w:val="1"/>
      <w:tblStyleColBandSize w:val="1"/>
      <w:tblBorders>
        <w:top w:val="single" w:sz="8" w:space="0" w:color="A50044" w:themeColor="accent2"/>
        <w:bottom w:val="single" w:sz="8" w:space="0" w:color="A50044" w:themeColor="accent2"/>
      </w:tblBorders>
    </w:tblPr>
    <w:tblStylePr w:type="firstRow">
      <w:rPr>
        <w:rFonts w:asciiTheme="majorHAnsi" w:eastAsiaTheme="majorEastAsia" w:hAnsiTheme="majorHAnsi" w:cstheme="majorBidi"/>
      </w:rPr>
      <w:tblPr/>
      <w:tcPr>
        <w:tcBorders>
          <w:top w:val="nil"/>
          <w:bottom w:val="single" w:sz="8" w:space="0" w:color="A50044" w:themeColor="accent2"/>
        </w:tcBorders>
      </w:tcPr>
    </w:tblStylePr>
    <w:tblStylePr w:type="lastRow">
      <w:rPr>
        <w:b/>
        <w:bCs/>
        <w:color w:val="006A7D" w:themeColor="text2"/>
      </w:rPr>
      <w:tblPr/>
      <w:tcPr>
        <w:tcBorders>
          <w:top w:val="single" w:sz="8" w:space="0" w:color="A50044" w:themeColor="accent2"/>
          <w:bottom w:val="single" w:sz="8" w:space="0" w:color="A50044" w:themeColor="accent2"/>
        </w:tcBorders>
      </w:tcPr>
    </w:tblStylePr>
    <w:tblStylePr w:type="firstCol">
      <w:rPr>
        <w:b/>
        <w:bCs/>
      </w:rPr>
    </w:tblStylePr>
    <w:tblStylePr w:type="lastCol">
      <w:rPr>
        <w:b/>
        <w:bCs/>
      </w:rPr>
      <w:tblPr/>
      <w:tcPr>
        <w:tcBorders>
          <w:top w:val="single" w:sz="8" w:space="0" w:color="A50044" w:themeColor="accent2"/>
          <w:bottom w:val="single" w:sz="8" w:space="0" w:color="A50044" w:themeColor="accent2"/>
        </w:tcBorders>
      </w:tcPr>
    </w:tblStylePr>
    <w:tblStylePr w:type="band1Vert">
      <w:tblPr/>
      <w:tcPr>
        <w:shd w:val="clear" w:color="auto" w:fill="FFA9CC" w:themeFill="accent2" w:themeFillTint="3F"/>
      </w:tcPr>
    </w:tblStylePr>
    <w:tblStylePr w:type="band1Horz">
      <w:tblPr/>
      <w:tcPr>
        <w:shd w:val="clear" w:color="auto" w:fill="FFA9CC" w:themeFill="accent2" w:themeFillTint="3F"/>
      </w:tcPr>
    </w:tblStylePr>
  </w:style>
  <w:style w:type="table" w:styleId="1-3">
    <w:name w:val="Medium List 1 Accent 3"/>
    <w:basedOn w:val="a3"/>
    <w:uiPriority w:val="65"/>
    <w:semiHidden/>
    <w:unhideWhenUsed/>
    <w:rsid w:val="002D367E"/>
    <w:pPr>
      <w:spacing w:after="0" w:line="240" w:lineRule="auto"/>
    </w:pPr>
    <w:rPr>
      <w:color w:val="000000" w:themeColor="text1"/>
    </w:rPr>
    <w:tblPr>
      <w:tblStyleRowBandSize w:val="1"/>
      <w:tblStyleColBandSize w:val="1"/>
      <w:tblBorders>
        <w:top w:val="single" w:sz="8" w:space="0" w:color="EC732B" w:themeColor="accent3"/>
        <w:bottom w:val="single" w:sz="8" w:space="0" w:color="EC732B" w:themeColor="accent3"/>
      </w:tblBorders>
    </w:tblPr>
    <w:tblStylePr w:type="firstRow">
      <w:rPr>
        <w:rFonts w:asciiTheme="majorHAnsi" w:eastAsiaTheme="majorEastAsia" w:hAnsiTheme="majorHAnsi" w:cstheme="majorBidi"/>
      </w:rPr>
      <w:tblPr/>
      <w:tcPr>
        <w:tcBorders>
          <w:top w:val="nil"/>
          <w:bottom w:val="single" w:sz="8" w:space="0" w:color="EC732B" w:themeColor="accent3"/>
        </w:tcBorders>
      </w:tcPr>
    </w:tblStylePr>
    <w:tblStylePr w:type="lastRow">
      <w:rPr>
        <w:b/>
        <w:bCs/>
        <w:color w:val="006A7D" w:themeColor="text2"/>
      </w:rPr>
      <w:tblPr/>
      <w:tcPr>
        <w:tcBorders>
          <w:top w:val="single" w:sz="8" w:space="0" w:color="EC732B" w:themeColor="accent3"/>
          <w:bottom w:val="single" w:sz="8" w:space="0" w:color="EC732B" w:themeColor="accent3"/>
        </w:tcBorders>
      </w:tcPr>
    </w:tblStylePr>
    <w:tblStylePr w:type="firstCol">
      <w:rPr>
        <w:b/>
        <w:bCs/>
      </w:rPr>
    </w:tblStylePr>
    <w:tblStylePr w:type="lastCol">
      <w:rPr>
        <w:b/>
        <w:bCs/>
      </w:rPr>
      <w:tblPr/>
      <w:tcPr>
        <w:tcBorders>
          <w:top w:val="single" w:sz="8" w:space="0" w:color="EC732B" w:themeColor="accent3"/>
          <w:bottom w:val="single" w:sz="8" w:space="0" w:color="EC732B" w:themeColor="accent3"/>
        </w:tcBorders>
      </w:tcPr>
    </w:tblStylePr>
    <w:tblStylePr w:type="band1Vert">
      <w:tblPr/>
      <w:tcPr>
        <w:shd w:val="clear" w:color="auto" w:fill="FADCCA" w:themeFill="accent3" w:themeFillTint="3F"/>
      </w:tcPr>
    </w:tblStylePr>
    <w:tblStylePr w:type="band1Horz">
      <w:tblPr/>
      <w:tcPr>
        <w:shd w:val="clear" w:color="auto" w:fill="FADCCA" w:themeFill="accent3" w:themeFillTint="3F"/>
      </w:tcPr>
    </w:tblStylePr>
  </w:style>
  <w:style w:type="table" w:styleId="1-4">
    <w:name w:val="Medium List 1 Accent 4"/>
    <w:basedOn w:val="a3"/>
    <w:uiPriority w:val="65"/>
    <w:semiHidden/>
    <w:unhideWhenUsed/>
    <w:rsid w:val="002D367E"/>
    <w:pPr>
      <w:spacing w:after="0" w:line="240" w:lineRule="auto"/>
    </w:pPr>
    <w:rPr>
      <w:color w:val="000000" w:themeColor="text1"/>
    </w:rPr>
    <w:tblPr>
      <w:tblStyleRowBandSize w:val="1"/>
      <w:tblStyleColBandSize w:val="1"/>
      <w:tblBorders>
        <w:top w:val="single" w:sz="8" w:space="0" w:color="98BF0C" w:themeColor="accent4"/>
        <w:bottom w:val="single" w:sz="8" w:space="0" w:color="98BF0C" w:themeColor="accent4"/>
      </w:tblBorders>
    </w:tblPr>
    <w:tblStylePr w:type="firstRow">
      <w:rPr>
        <w:rFonts w:asciiTheme="majorHAnsi" w:eastAsiaTheme="majorEastAsia" w:hAnsiTheme="majorHAnsi" w:cstheme="majorBidi"/>
      </w:rPr>
      <w:tblPr/>
      <w:tcPr>
        <w:tcBorders>
          <w:top w:val="nil"/>
          <w:bottom w:val="single" w:sz="8" w:space="0" w:color="98BF0C" w:themeColor="accent4"/>
        </w:tcBorders>
      </w:tcPr>
    </w:tblStylePr>
    <w:tblStylePr w:type="lastRow">
      <w:rPr>
        <w:b/>
        <w:bCs/>
        <w:color w:val="006A7D" w:themeColor="text2"/>
      </w:rPr>
      <w:tblPr/>
      <w:tcPr>
        <w:tcBorders>
          <w:top w:val="single" w:sz="8" w:space="0" w:color="98BF0C" w:themeColor="accent4"/>
          <w:bottom w:val="single" w:sz="8" w:space="0" w:color="98BF0C" w:themeColor="accent4"/>
        </w:tcBorders>
      </w:tcPr>
    </w:tblStylePr>
    <w:tblStylePr w:type="firstCol">
      <w:rPr>
        <w:b/>
        <w:bCs/>
      </w:rPr>
    </w:tblStylePr>
    <w:tblStylePr w:type="lastCol">
      <w:rPr>
        <w:b/>
        <w:bCs/>
      </w:rPr>
      <w:tblPr/>
      <w:tcPr>
        <w:tcBorders>
          <w:top w:val="single" w:sz="8" w:space="0" w:color="98BF0C" w:themeColor="accent4"/>
          <w:bottom w:val="single" w:sz="8" w:space="0" w:color="98BF0C" w:themeColor="accent4"/>
        </w:tcBorders>
      </w:tcPr>
    </w:tblStylePr>
    <w:tblStylePr w:type="band1Vert">
      <w:tblPr/>
      <w:tcPr>
        <w:shd w:val="clear" w:color="auto" w:fill="EBFAB7" w:themeFill="accent4" w:themeFillTint="3F"/>
      </w:tcPr>
    </w:tblStylePr>
    <w:tblStylePr w:type="band1Horz">
      <w:tblPr/>
      <w:tcPr>
        <w:shd w:val="clear" w:color="auto" w:fill="EBFAB7" w:themeFill="accent4" w:themeFillTint="3F"/>
      </w:tcPr>
    </w:tblStylePr>
  </w:style>
  <w:style w:type="table" w:styleId="1-5">
    <w:name w:val="Medium List 1 Accent 5"/>
    <w:basedOn w:val="a3"/>
    <w:uiPriority w:val="65"/>
    <w:semiHidden/>
    <w:unhideWhenUsed/>
    <w:rsid w:val="002D367E"/>
    <w:pPr>
      <w:spacing w:after="0" w:line="240" w:lineRule="auto"/>
    </w:pPr>
    <w:rPr>
      <w:color w:val="000000" w:themeColor="text1"/>
    </w:rPr>
    <w:tblPr>
      <w:tblStyleRowBandSize w:val="1"/>
      <w:tblStyleColBandSize w:val="1"/>
      <w:tblBorders>
        <w:top w:val="single" w:sz="8" w:space="0" w:color="AADADB" w:themeColor="accent5"/>
        <w:bottom w:val="single" w:sz="8" w:space="0" w:color="AADADB" w:themeColor="accent5"/>
      </w:tblBorders>
    </w:tblPr>
    <w:tblStylePr w:type="firstRow">
      <w:rPr>
        <w:rFonts w:asciiTheme="majorHAnsi" w:eastAsiaTheme="majorEastAsia" w:hAnsiTheme="majorHAnsi" w:cstheme="majorBidi"/>
      </w:rPr>
      <w:tblPr/>
      <w:tcPr>
        <w:tcBorders>
          <w:top w:val="nil"/>
          <w:bottom w:val="single" w:sz="8" w:space="0" w:color="AADADB" w:themeColor="accent5"/>
        </w:tcBorders>
      </w:tcPr>
    </w:tblStylePr>
    <w:tblStylePr w:type="lastRow">
      <w:rPr>
        <w:b/>
        <w:bCs/>
        <w:color w:val="006A7D" w:themeColor="text2"/>
      </w:rPr>
      <w:tblPr/>
      <w:tcPr>
        <w:tcBorders>
          <w:top w:val="single" w:sz="8" w:space="0" w:color="AADADB" w:themeColor="accent5"/>
          <w:bottom w:val="single" w:sz="8" w:space="0" w:color="AADADB" w:themeColor="accent5"/>
        </w:tcBorders>
      </w:tcPr>
    </w:tblStylePr>
    <w:tblStylePr w:type="firstCol">
      <w:rPr>
        <w:b/>
        <w:bCs/>
      </w:rPr>
    </w:tblStylePr>
    <w:tblStylePr w:type="lastCol">
      <w:rPr>
        <w:b/>
        <w:bCs/>
      </w:rPr>
      <w:tblPr/>
      <w:tcPr>
        <w:tcBorders>
          <w:top w:val="single" w:sz="8" w:space="0" w:color="AADADB" w:themeColor="accent5"/>
          <w:bottom w:val="single" w:sz="8" w:space="0" w:color="AADADB" w:themeColor="accent5"/>
        </w:tcBorders>
      </w:tcPr>
    </w:tblStylePr>
    <w:tblStylePr w:type="band1Vert">
      <w:tblPr/>
      <w:tcPr>
        <w:shd w:val="clear" w:color="auto" w:fill="E9F5F6" w:themeFill="accent5" w:themeFillTint="3F"/>
      </w:tcPr>
    </w:tblStylePr>
    <w:tblStylePr w:type="band1Horz">
      <w:tblPr/>
      <w:tcPr>
        <w:shd w:val="clear" w:color="auto" w:fill="E9F5F6" w:themeFill="accent5" w:themeFillTint="3F"/>
      </w:tcPr>
    </w:tblStylePr>
  </w:style>
  <w:style w:type="table" w:styleId="1-6">
    <w:name w:val="Medium List 1 Accent 6"/>
    <w:basedOn w:val="a3"/>
    <w:uiPriority w:val="65"/>
    <w:semiHidden/>
    <w:unhideWhenUsed/>
    <w:rsid w:val="002D367E"/>
    <w:pPr>
      <w:spacing w:after="0" w:line="240" w:lineRule="auto"/>
    </w:pPr>
    <w:rPr>
      <w:color w:val="000000" w:themeColor="text1"/>
    </w:rPr>
    <w:tblPr>
      <w:tblStyleRowBandSize w:val="1"/>
      <w:tblStyleColBandSize w:val="1"/>
      <w:tblBorders>
        <w:top w:val="single" w:sz="8" w:space="0" w:color="A05599" w:themeColor="accent6"/>
        <w:bottom w:val="single" w:sz="8" w:space="0" w:color="A05599" w:themeColor="accent6"/>
      </w:tblBorders>
    </w:tblPr>
    <w:tblStylePr w:type="firstRow">
      <w:rPr>
        <w:rFonts w:asciiTheme="majorHAnsi" w:eastAsiaTheme="majorEastAsia" w:hAnsiTheme="majorHAnsi" w:cstheme="majorBidi"/>
      </w:rPr>
      <w:tblPr/>
      <w:tcPr>
        <w:tcBorders>
          <w:top w:val="nil"/>
          <w:bottom w:val="single" w:sz="8" w:space="0" w:color="A05599" w:themeColor="accent6"/>
        </w:tcBorders>
      </w:tcPr>
    </w:tblStylePr>
    <w:tblStylePr w:type="lastRow">
      <w:rPr>
        <w:b/>
        <w:bCs/>
        <w:color w:val="006A7D" w:themeColor="text2"/>
      </w:rPr>
      <w:tblPr/>
      <w:tcPr>
        <w:tcBorders>
          <w:top w:val="single" w:sz="8" w:space="0" w:color="A05599" w:themeColor="accent6"/>
          <w:bottom w:val="single" w:sz="8" w:space="0" w:color="A05599" w:themeColor="accent6"/>
        </w:tcBorders>
      </w:tcPr>
    </w:tblStylePr>
    <w:tblStylePr w:type="firstCol">
      <w:rPr>
        <w:b/>
        <w:bCs/>
      </w:rPr>
    </w:tblStylePr>
    <w:tblStylePr w:type="lastCol">
      <w:rPr>
        <w:b/>
        <w:bCs/>
      </w:rPr>
      <w:tblPr/>
      <w:tcPr>
        <w:tcBorders>
          <w:top w:val="single" w:sz="8" w:space="0" w:color="A05599" w:themeColor="accent6"/>
          <w:bottom w:val="single" w:sz="8" w:space="0" w:color="A05599" w:themeColor="accent6"/>
        </w:tcBorders>
      </w:tcPr>
    </w:tblStylePr>
    <w:tblStylePr w:type="band1Vert">
      <w:tblPr/>
      <w:tcPr>
        <w:shd w:val="clear" w:color="auto" w:fill="E8D4E6" w:themeFill="accent6" w:themeFillTint="3F"/>
      </w:tcPr>
    </w:tblStylePr>
    <w:tblStylePr w:type="band1Horz">
      <w:tblPr/>
      <w:tcPr>
        <w:shd w:val="clear" w:color="auto" w:fill="E8D4E6" w:themeFill="accent6" w:themeFillTint="3F"/>
      </w:tcPr>
    </w:tblStylePr>
  </w:style>
  <w:style w:type="table" w:styleId="2f3">
    <w:name w:val="Medium List 2"/>
    <w:basedOn w:val="a3"/>
    <w:uiPriority w:val="66"/>
    <w:semiHidden/>
    <w:unhideWhenUsed/>
    <w:rsid w:val="002D367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
    <w:name w:val="Medium List 2 Accent 1"/>
    <w:basedOn w:val="a3"/>
    <w:uiPriority w:val="66"/>
    <w:semiHidden/>
    <w:unhideWhenUsed/>
    <w:rsid w:val="002D367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0B600" w:themeColor="accent1"/>
        <w:left w:val="single" w:sz="8" w:space="0" w:color="F0B600" w:themeColor="accent1"/>
        <w:bottom w:val="single" w:sz="8" w:space="0" w:color="F0B600" w:themeColor="accent1"/>
        <w:right w:val="single" w:sz="8" w:space="0" w:color="F0B600" w:themeColor="accent1"/>
      </w:tblBorders>
    </w:tblPr>
    <w:tblStylePr w:type="firstRow">
      <w:rPr>
        <w:sz w:val="24"/>
        <w:szCs w:val="24"/>
      </w:rPr>
      <w:tblPr/>
      <w:tcPr>
        <w:tcBorders>
          <w:top w:val="nil"/>
          <w:left w:val="nil"/>
          <w:bottom w:val="single" w:sz="24" w:space="0" w:color="F0B600" w:themeColor="accent1"/>
          <w:right w:val="nil"/>
          <w:insideH w:val="nil"/>
          <w:insideV w:val="nil"/>
        </w:tcBorders>
        <w:shd w:val="clear" w:color="auto" w:fill="FFFFFF" w:themeFill="background1"/>
      </w:tcPr>
    </w:tblStylePr>
    <w:tblStylePr w:type="lastRow">
      <w:tblPr/>
      <w:tcPr>
        <w:tcBorders>
          <w:top w:val="single" w:sz="8" w:space="0" w:color="F0B600"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0B600" w:themeColor="accent1"/>
          <w:insideH w:val="nil"/>
          <w:insideV w:val="nil"/>
        </w:tcBorders>
        <w:shd w:val="clear" w:color="auto" w:fill="FFFFFF" w:themeFill="background1"/>
      </w:tcPr>
    </w:tblStylePr>
    <w:tblStylePr w:type="lastCol">
      <w:tblPr/>
      <w:tcPr>
        <w:tcBorders>
          <w:top w:val="nil"/>
          <w:left w:val="single" w:sz="8" w:space="0" w:color="F0B600"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EBC" w:themeFill="accent1" w:themeFillTint="3F"/>
      </w:tcPr>
    </w:tblStylePr>
    <w:tblStylePr w:type="band1Horz">
      <w:tblPr/>
      <w:tcPr>
        <w:tcBorders>
          <w:top w:val="nil"/>
          <w:bottom w:val="nil"/>
          <w:insideH w:val="nil"/>
          <w:insideV w:val="nil"/>
        </w:tcBorders>
        <w:shd w:val="clear" w:color="auto" w:fill="FFEEBC"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
    <w:name w:val="Medium List 2 Accent 2"/>
    <w:basedOn w:val="a3"/>
    <w:uiPriority w:val="66"/>
    <w:semiHidden/>
    <w:unhideWhenUsed/>
    <w:rsid w:val="002D367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0044" w:themeColor="accent2"/>
        <w:left w:val="single" w:sz="8" w:space="0" w:color="A50044" w:themeColor="accent2"/>
        <w:bottom w:val="single" w:sz="8" w:space="0" w:color="A50044" w:themeColor="accent2"/>
        <w:right w:val="single" w:sz="8" w:space="0" w:color="A50044" w:themeColor="accent2"/>
      </w:tblBorders>
    </w:tblPr>
    <w:tblStylePr w:type="firstRow">
      <w:rPr>
        <w:sz w:val="24"/>
        <w:szCs w:val="24"/>
      </w:rPr>
      <w:tblPr/>
      <w:tcPr>
        <w:tcBorders>
          <w:top w:val="nil"/>
          <w:left w:val="nil"/>
          <w:bottom w:val="single" w:sz="24" w:space="0" w:color="A50044" w:themeColor="accent2"/>
          <w:right w:val="nil"/>
          <w:insideH w:val="nil"/>
          <w:insideV w:val="nil"/>
        </w:tcBorders>
        <w:shd w:val="clear" w:color="auto" w:fill="FFFFFF" w:themeFill="background1"/>
      </w:tcPr>
    </w:tblStylePr>
    <w:tblStylePr w:type="lastRow">
      <w:tblPr/>
      <w:tcPr>
        <w:tcBorders>
          <w:top w:val="single" w:sz="8" w:space="0" w:color="A50044"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0044" w:themeColor="accent2"/>
          <w:insideH w:val="nil"/>
          <w:insideV w:val="nil"/>
        </w:tcBorders>
        <w:shd w:val="clear" w:color="auto" w:fill="FFFFFF" w:themeFill="background1"/>
      </w:tcPr>
    </w:tblStylePr>
    <w:tblStylePr w:type="lastCol">
      <w:tblPr/>
      <w:tcPr>
        <w:tcBorders>
          <w:top w:val="nil"/>
          <w:left w:val="single" w:sz="8" w:space="0" w:color="A50044"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A9CC" w:themeFill="accent2" w:themeFillTint="3F"/>
      </w:tcPr>
    </w:tblStylePr>
    <w:tblStylePr w:type="band1Horz">
      <w:tblPr/>
      <w:tcPr>
        <w:tcBorders>
          <w:top w:val="nil"/>
          <w:bottom w:val="nil"/>
          <w:insideH w:val="nil"/>
          <w:insideV w:val="nil"/>
        </w:tcBorders>
        <w:shd w:val="clear" w:color="auto" w:fill="FFA9CC"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
    <w:name w:val="Medium List 2 Accent 3"/>
    <w:basedOn w:val="a3"/>
    <w:uiPriority w:val="66"/>
    <w:semiHidden/>
    <w:unhideWhenUsed/>
    <w:rsid w:val="002D367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C732B" w:themeColor="accent3"/>
        <w:left w:val="single" w:sz="8" w:space="0" w:color="EC732B" w:themeColor="accent3"/>
        <w:bottom w:val="single" w:sz="8" w:space="0" w:color="EC732B" w:themeColor="accent3"/>
        <w:right w:val="single" w:sz="8" w:space="0" w:color="EC732B" w:themeColor="accent3"/>
      </w:tblBorders>
    </w:tblPr>
    <w:tblStylePr w:type="firstRow">
      <w:rPr>
        <w:sz w:val="24"/>
        <w:szCs w:val="24"/>
      </w:rPr>
      <w:tblPr/>
      <w:tcPr>
        <w:tcBorders>
          <w:top w:val="nil"/>
          <w:left w:val="nil"/>
          <w:bottom w:val="single" w:sz="24" w:space="0" w:color="EC732B" w:themeColor="accent3"/>
          <w:right w:val="nil"/>
          <w:insideH w:val="nil"/>
          <w:insideV w:val="nil"/>
        </w:tcBorders>
        <w:shd w:val="clear" w:color="auto" w:fill="FFFFFF" w:themeFill="background1"/>
      </w:tcPr>
    </w:tblStylePr>
    <w:tblStylePr w:type="lastRow">
      <w:tblPr/>
      <w:tcPr>
        <w:tcBorders>
          <w:top w:val="single" w:sz="8" w:space="0" w:color="EC732B"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C732B" w:themeColor="accent3"/>
          <w:insideH w:val="nil"/>
          <w:insideV w:val="nil"/>
        </w:tcBorders>
        <w:shd w:val="clear" w:color="auto" w:fill="FFFFFF" w:themeFill="background1"/>
      </w:tcPr>
    </w:tblStylePr>
    <w:tblStylePr w:type="lastCol">
      <w:tblPr/>
      <w:tcPr>
        <w:tcBorders>
          <w:top w:val="nil"/>
          <w:left w:val="single" w:sz="8" w:space="0" w:color="EC732B"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CCA" w:themeFill="accent3" w:themeFillTint="3F"/>
      </w:tcPr>
    </w:tblStylePr>
    <w:tblStylePr w:type="band1Horz">
      <w:tblPr/>
      <w:tcPr>
        <w:tcBorders>
          <w:top w:val="nil"/>
          <w:bottom w:val="nil"/>
          <w:insideH w:val="nil"/>
          <w:insideV w:val="nil"/>
        </w:tcBorders>
        <w:shd w:val="clear" w:color="auto" w:fill="FADCC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
    <w:name w:val="Medium List 2 Accent 4"/>
    <w:basedOn w:val="a3"/>
    <w:uiPriority w:val="66"/>
    <w:semiHidden/>
    <w:unhideWhenUsed/>
    <w:rsid w:val="002D367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8BF0C" w:themeColor="accent4"/>
        <w:left w:val="single" w:sz="8" w:space="0" w:color="98BF0C" w:themeColor="accent4"/>
        <w:bottom w:val="single" w:sz="8" w:space="0" w:color="98BF0C" w:themeColor="accent4"/>
        <w:right w:val="single" w:sz="8" w:space="0" w:color="98BF0C" w:themeColor="accent4"/>
      </w:tblBorders>
    </w:tblPr>
    <w:tblStylePr w:type="firstRow">
      <w:rPr>
        <w:sz w:val="24"/>
        <w:szCs w:val="24"/>
      </w:rPr>
      <w:tblPr/>
      <w:tcPr>
        <w:tcBorders>
          <w:top w:val="nil"/>
          <w:left w:val="nil"/>
          <w:bottom w:val="single" w:sz="24" w:space="0" w:color="98BF0C" w:themeColor="accent4"/>
          <w:right w:val="nil"/>
          <w:insideH w:val="nil"/>
          <w:insideV w:val="nil"/>
        </w:tcBorders>
        <w:shd w:val="clear" w:color="auto" w:fill="FFFFFF" w:themeFill="background1"/>
      </w:tcPr>
    </w:tblStylePr>
    <w:tblStylePr w:type="lastRow">
      <w:tblPr/>
      <w:tcPr>
        <w:tcBorders>
          <w:top w:val="single" w:sz="8" w:space="0" w:color="98BF0C"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8BF0C" w:themeColor="accent4"/>
          <w:insideH w:val="nil"/>
          <w:insideV w:val="nil"/>
        </w:tcBorders>
        <w:shd w:val="clear" w:color="auto" w:fill="FFFFFF" w:themeFill="background1"/>
      </w:tcPr>
    </w:tblStylePr>
    <w:tblStylePr w:type="lastCol">
      <w:tblPr/>
      <w:tcPr>
        <w:tcBorders>
          <w:top w:val="nil"/>
          <w:left w:val="single" w:sz="8" w:space="0" w:color="98BF0C"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AB7" w:themeFill="accent4" w:themeFillTint="3F"/>
      </w:tcPr>
    </w:tblStylePr>
    <w:tblStylePr w:type="band1Horz">
      <w:tblPr/>
      <w:tcPr>
        <w:tcBorders>
          <w:top w:val="nil"/>
          <w:bottom w:val="nil"/>
          <w:insideH w:val="nil"/>
          <w:insideV w:val="nil"/>
        </w:tcBorders>
        <w:shd w:val="clear" w:color="auto" w:fill="EBFAB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
    <w:name w:val="Medium List 2 Accent 5"/>
    <w:basedOn w:val="a3"/>
    <w:uiPriority w:val="66"/>
    <w:semiHidden/>
    <w:unhideWhenUsed/>
    <w:rsid w:val="002D367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ADADB" w:themeColor="accent5"/>
        <w:left w:val="single" w:sz="8" w:space="0" w:color="AADADB" w:themeColor="accent5"/>
        <w:bottom w:val="single" w:sz="8" w:space="0" w:color="AADADB" w:themeColor="accent5"/>
        <w:right w:val="single" w:sz="8" w:space="0" w:color="AADADB" w:themeColor="accent5"/>
      </w:tblBorders>
    </w:tblPr>
    <w:tblStylePr w:type="firstRow">
      <w:rPr>
        <w:sz w:val="24"/>
        <w:szCs w:val="24"/>
      </w:rPr>
      <w:tblPr/>
      <w:tcPr>
        <w:tcBorders>
          <w:top w:val="nil"/>
          <w:left w:val="nil"/>
          <w:bottom w:val="single" w:sz="24" w:space="0" w:color="AADADB" w:themeColor="accent5"/>
          <w:right w:val="nil"/>
          <w:insideH w:val="nil"/>
          <w:insideV w:val="nil"/>
        </w:tcBorders>
        <w:shd w:val="clear" w:color="auto" w:fill="FFFFFF" w:themeFill="background1"/>
      </w:tcPr>
    </w:tblStylePr>
    <w:tblStylePr w:type="lastRow">
      <w:tblPr/>
      <w:tcPr>
        <w:tcBorders>
          <w:top w:val="single" w:sz="8" w:space="0" w:color="AADADB"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ADADB" w:themeColor="accent5"/>
          <w:insideH w:val="nil"/>
          <w:insideV w:val="nil"/>
        </w:tcBorders>
        <w:shd w:val="clear" w:color="auto" w:fill="FFFFFF" w:themeFill="background1"/>
      </w:tcPr>
    </w:tblStylePr>
    <w:tblStylePr w:type="lastCol">
      <w:tblPr/>
      <w:tcPr>
        <w:tcBorders>
          <w:top w:val="nil"/>
          <w:left w:val="single" w:sz="8" w:space="0" w:color="AADADB"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9F5F6" w:themeFill="accent5" w:themeFillTint="3F"/>
      </w:tcPr>
    </w:tblStylePr>
    <w:tblStylePr w:type="band1Horz">
      <w:tblPr/>
      <w:tcPr>
        <w:tcBorders>
          <w:top w:val="nil"/>
          <w:bottom w:val="nil"/>
          <w:insideH w:val="nil"/>
          <w:insideV w:val="nil"/>
        </w:tcBorders>
        <w:shd w:val="clear" w:color="auto" w:fill="E9F5F6"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
    <w:name w:val="Medium List 2 Accent 6"/>
    <w:basedOn w:val="a3"/>
    <w:uiPriority w:val="66"/>
    <w:semiHidden/>
    <w:unhideWhenUsed/>
    <w:rsid w:val="002D367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05599" w:themeColor="accent6"/>
        <w:left w:val="single" w:sz="8" w:space="0" w:color="A05599" w:themeColor="accent6"/>
        <w:bottom w:val="single" w:sz="8" w:space="0" w:color="A05599" w:themeColor="accent6"/>
        <w:right w:val="single" w:sz="8" w:space="0" w:color="A05599" w:themeColor="accent6"/>
      </w:tblBorders>
    </w:tblPr>
    <w:tblStylePr w:type="firstRow">
      <w:rPr>
        <w:sz w:val="24"/>
        <w:szCs w:val="24"/>
      </w:rPr>
      <w:tblPr/>
      <w:tcPr>
        <w:tcBorders>
          <w:top w:val="nil"/>
          <w:left w:val="nil"/>
          <w:bottom w:val="single" w:sz="24" w:space="0" w:color="A05599" w:themeColor="accent6"/>
          <w:right w:val="nil"/>
          <w:insideH w:val="nil"/>
          <w:insideV w:val="nil"/>
        </w:tcBorders>
        <w:shd w:val="clear" w:color="auto" w:fill="FFFFFF" w:themeFill="background1"/>
      </w:tcPr>
    </w:tblStylePr>
    <w:tblStylePr w:type="lastRow">
      <w:tblPr/>
      <w:tcPr>
        <w:tcBorders>
          <w:top w:val="single" w:sz="8" w:space="0" w:color="A05599"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05599" w:themeColor="accent6"/>
          <w:insideH w:val="nil"/>
          <w:insideV w:val="nil"/>
        </w:tcBorders>
        <w:shd w:val="clear" w:color="auto" w:fill="FFFFFF" w:themeFill="background1"/>
      </w:tcPr>
    </w:tblStylePr>
    <w:tblStylePr w:type="lastCol">
      <w:tblPr/>
      <w:tcPr>
        <w:tcBorders>
          <w:top w:val="nil"/>
          <w:left w:val="single" w:sz="8" w:space="0" w:color="A05599"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D4E6" w:themeFill="accent6" w:themeFillTint="3F"/>
      </w:tcPr>
    </w:tblStylePr>
    <w:tblStylePr w:type="band1Horz">
      <w:tblPr/>
      <w:tcPr>
        <w:tcBorders>
          <w:top w:val="nil"/>
          <w:bottom w:val="nil"/>
          <w:insideH w:val="nil"/>
          <w:insideV w:val="nil"/>
        </w:tcBorders>
        <w:shd w:val="clear" w:color="auto" w:fill="E8D4E6"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7">
    <w:name w:val="Medium Shading 1"/>
    <w:basedOn w:val="a3"/>
    <w:uiPriority w:val="63"/>
    <w:semiHidden/>
    <w:unhideWhenUsed/>
    <w:rsid w:val="002D367E"/>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0">
    <w:name w:val="Medium Shading 1 Accent 1"/>
    <w:basedOn w:val="a3"/>
    <w:uiPriority w:val="63"/>
    <w:semiHidden/>
    <w:unhideWhenUsed/>
    <w:rsid w:val="002D367E"/>
    <w:pPr>
      <w:spacing w:after="0" w:line="240" w:lineRule="auto"/>
    </w:pPr>
    <w:tblPr>
      <w:tblStyleRowBandSize w:val="1"/>
      <w:tblStyleColBandSize w:val="1"/>
      <w:tblBorders>
        <w:top w:val="single" w:sz="8" w:space="0" w:color="FFCD34" w:themeColor="accent1" w:themeTint="BF"/>
        <w:left w:val="single" w:sz="8" w:space="0" w:color="FFCD34" w:themeColor="accent1" w:themeTint="BF"/>
        <w:bottom w:val="single" w:sz="8" w:space="0" w:color="FFCD34" w:themeColor="accent1" w:themeTint="BF"/>
        <w:right w:val="single" w:sz="8" w:space="0" w:color="FFCD34" w:themeColor="accent1" w:themeTint="BF"/>
        <w:insideH w:val="single" w:sz="8" w:space="0" w:color="FFCD34" w:themeColor="accent1" w:themeTint="BF"/>
      </w:tblBorders>
    </w:tblPr>
    <w:tblStylePr w:type="firstRow">
      <w:pPr>
        <w:spacing w:before="0" w:after="0" w:line="240" w:lineRule="auto"/>
      </w:pPr>
      <w:rPr>
        <w:b/>
        <w:bCs/>
        <w:color w:val="FFFFFF" w:themeColor="background1"/>
      </w:rPr>
      <w:tblPr/>
      <w:tcPr>
        <w:tcBorders>
          <w:top w:val="single" w:sz="8" w:space="0" w:color="FFCD34" w:themeColor="accent1" w:themeTint="BF"/>
          <w:left w:val="single" w:sz="8" w:space="0" w:color="FFCD34" w:themeColor="accent1" w:themeTint="BF"/>
          <w:bottom w:val="single" w:sz="8" w:space="0" w:color="FFCD34" w:themeColor="accent1" w:themeTint="BF"/>
          <w:right w:val="single" w:sz="8" w:space="0" w:color="FFCD34" w:themeColor="accent1" w:themeTint="BF"/>
          <w:insideH w:val="nil"/>
          <w:insideV w:val="nil"/>
        </w:tcBorders>
        <w:shd w:val="clear" w:color="auto" w:fill="F0B600" w:themeFill="accent1"/>
      </w:tcPr>
    </w:tblStylePr>
    <w:tblStylePr w:type="lastRow">
      <w:pPr>
        <w:spacing w:before="0" w:after="0" w:line="240" w:lineRule="auto"/>
      </w:pPr>
      <w:rPr>
        <w:b/>
        <w:bCs/>
      </w:rPr>
      <w:tblPr/>
      <w:tcPr>
        <w:tcBorders>
          <w:top w:val="double" w:sz="6" w:space="0" w:color="FFCD34" w:themeColor="accent1" w:themeTint="BF"/>
          <w:left w:val="single" w:sz="8" w:space="0" w:color="FFCD34" w:themeColor="accent1" w:themeTint="BF"/>
          <w:bottom w:val="single" w:sz="8" w:space="0" w:color="FFCD34" w:themeColor="accent1" w:themeTint="BF"/>
          <w:right w:val="single" w:sz="8" w:space="0" w:color="FFCD34" w:themeColor="accent1" w:themeTint="BF"/>
          <w:insideH w:val="nil"/>
          <w:insideV w:val="nil"/>
        </w:tcBorders>
      </w:tcPr>
    </w:tblStylePr>
    <w:tblStylePr w:type="firstCol">
      <w:rPr>
        <w:b/>
        <w:bCs/>
      </w:rPr>
    </w:tblStylePr>
    <w:tblStylePr w:type="lastCol">
      <w:rPr>
        <w:b/>
        <w:bCs/>
      </w:rPr>
    </w:tblStylePr>
    <w:tblStylePr w:type="band1Vert">
      <w:tblPr/>
      <w:tcPr>
        <w:shd w:val="clear" w:color="auto" w:fill="FFEEBC" w:themeFill="accent1" w:themeFillTint="3F"/>
      </w:tcPr>
    </w:tblStylePr>
    <w:tblStylePr w:type="band1Horz">
      <w:tblPr/>
      <w:tcPr>
        <w:tcBorders>
          <w:insideH w:val="nil"/>
          <w:insideV w:val="nil"/>
        </w:tcBorders>
        <w:shd w:val="clear" w:color="auto" w:fill="FFEEBC" w:themeFill="accent1" w:themeFillTint="3F"/>
      </w:tcPr>
    </w:tblStylePr>
    <w:tblStylePr w:type="band2Horz">
      <w:tblPr/>
      <w:tcPr>
        <w:tcBorders>
          <w:insideH w:val="nil"/>
          <w:insideV w:val="nil"/>
        </w:tcBorders>
      </w:tcPr>
    </w:tblStylePr>
  </w:style>
  <w:style w:type="table" w:styleId="1-20">
    <w:name w:val="Medium Shading 1 Accent 2"/>
    <w:basedOn w:val="a3"/>
    <w:uiPriority w:val="63"/>
    <w:semiHidden/>
    <w:unhideWhenUsed/>
    <w:rsid w:val="002D367E"/>
    <w:pPr>
      <w:spacing w:after="0" w:line="240" w:lineRule="auto"/>
    </w:pPr>
    <w:tblPr>
      <w:tblStyleRowBandSize w:val="1"/>
      <w:tblStyleColBandSize w:val="1"/>
      <w:tblBorders>
        <w:top w:val="single" w:sz="8" w:space="0" w:color="FB0067" w:themeColor="accent2" w:themeTint="BF"/>
        <w:left w:val="single" w:sz="8" w:space="0" w:color="FB0067" w:themeColor="accent2" w:themeTint="BF"/>
        <w:bottom w:val="single" w:sz="8" w:space="0" w:color="FB0067" w:themeColor="accent2" w:themeTint="BF"/>
        <w:right w:val="single" w:sz="8" w:space="0" w:color="FB0067" w:themeColor="accent2" w:themeTint="BF"/>
        <w:insideH w:val="single" w:sz="8" w:space="0" w:color="FB0067" w:themeColor="accent2" w:themeTint="BF"/>
      </w:tblBorders>
    </w:tblPr>
    <w:tblStylePr w:type="firstRow">
      <w:pPr>
        <w:spacing w:before="0" w:after="0" w:line="240" w:lineRule="auto"/>
      </w:pPr>
      <w:rPr>
        <w:b/>
        <w:bCs/>
        <w:color w:val="FFFFFF" w:themeColor="background1"/>
      </w:rPr>
      <w:tblPr/>
      <w:tcPr>
        <w:tcBorders>
          <w:top w:val="single" w:sz="8" w:space="0" w:color="FB0067" w:themeColor="accent2" w:themeTint="BF"/>
          <w:left w:val="single" w:sz="8" w:space="0" w:color="FB0067" w:themeColor="accent2" w:themeTint="BF"/>
          <w:bottom w:val="single" w:sz="8" w:space="0" w:color="FB0067" w:themeColor="accent2" w:themeTint="BF"/>
          <w:right w:val="single" w:sz="8" w:space="0" w:color="FB0067" w:themeColor="accent2" w:themeTint="BF"/>
          <w:insideH w:val="nil"/>
          <w:insideV w:val="nil"/>
        </w:tcBorders>
        <w:shd w:val="clear" w:color="auto" w:fill="A50044" w:themeFill="accent2"/>
      </w:tcPr>
    </w:tblStylePr>
    <w:tblStylePr w:type="lastRow">
      <w:pPr>
        <w:spacing w:before="0" w:after="0" w:line="240" w:lineRule="auto"/>
      </w:pPr>
      <w:rPr>
        <w:b/>
        <w:bCs/>
      </w:rPr>
      <w:tblPr/>
      <w:tcPr>
        <w:tcBorders>
          <w:top w:val="double" w:sz="6" w:space="0" w:color="FB0067" w:themeColor="accent2" w:themeTint="BF"/>
          <w:left w:val="single" w:sz="8" w:space="0" w:color="FB0067" w:themeColor="accent2" w:themeTint="BF"/>
          <w:bottom w:val="single" w:sz="8" w:space="0" w:color="FB0067" w:themeColor="accent2" w:themeTint="BF"/>
          <w:right w:val="single" w:sz="8" w:space="0" w:color="FB0067" w:themeColor="accent2" w:themeTint="BF"/>
          <w:insideH w:val="nil"/>
          <w:insideV w:val="nil"/>
        </w:tcBorders>
      </w:tcPr>
    </w:tblStylePr>
    <w:tblStylePr w:type="firstCol">
      <w:rPr>
        <w:b/>
        <w:bCs/>
      </w:rPr>
    </w:tblStylePr>
    <w:tblStylePr w:type="lastCol">
      <w:rPr>
        <w:b/>
        <w:bCs/>
      </w:rPr>
    </w:tblStylePr>
    <w:tblStylePr w:type="band1Vert">
      <w:tblPr/>
      <w:tcPr>
        <w:shd w:val="clear" w:color="auto" w:fill="FFA9CC" w:themeFill="accent2" w:themeFillTint="3F"/>
      </w:tcPr>
    </w:tblStylePr>
    <w:tblStylePr w:type="band1Horz">
      <w:tblPr/>
      <w:tcPr>
        <w:tcBorders>
          <w:insideH w:val="nil"/>
          <w:insideV w:val="nil"/>
        </w:tcBorders>
        <w:shd w:val="clear" w:color="auto" w:fill="FFA9CC" w:themeFill="accent2" w:themeFillTint="3F"/>
      </w:tcPr>
    </w:tblStylePr>
    <w:tblStylePr w:type="band2Horz">
      <w:tblPr/>
      <w:tcPr>
        <w:tcBorders>
          <w:insideH w:val="nil"/>
          <w:insideV w:val="nil"/>
        </w:tcBorders>
      </w:tcPr>
    </w:tblStylePr>
  </w:style>
  <w:style w:type="table" w:styleId="1-30">
    <w:name w:val="Medium Shading 1 Accent 3"/>
    <w:basedOn w:val="a3"/>
    <w:uiPriority w:val="63"/>
    <w:semiHidden/>
    <w:unhideWhenUsed/>
    <w:rsid w:val="002D367E"/>
    <w:pPr>
      <w:spacing w:after="0" w:line="240" w:lineRule="auto"/>
    </w:pPr>
    <w:tblPr>
      <w:tblStyleRowBandSize w:val="1"/>
      <w:tblStyleColBandSize w:val="1"/>
      <w:tblBorders>
        <w:top w:val="single" w:sz="8" w:space="0" w:color="F0955F" w:themeColor="accent3" w:themeTint="BF"/>
        <w:left w:val="single" w:sz="8" w:space="0" w:color="F0955F" w:themeColor="accent3" w:themeTint="BF"/>
        <w:bottom w:val="single" w:sz="8" w:space="0" w:color="F0955F" w:themeColor="accent3" w:themeTint="BF"/>
        <w:right w:val="single" w:sz="8" w:space="0" w:color="F0955F" w:themeColor="accent3" w:themeTint="BF"/>
        <w:insideH w:val="single" w:sz="8" w:space="0" w:color="F0955F" w:themeColor="accent3" w:themeTint="BF"/>
      </w:tblBorders>
    </w:tblPr>
    <w:tblStylePr w:type="firstRow">
      <w:pPr>
        <w:spacing w:before="0" w:after="0" w:line="240" w:lineRule="auto"/>
      </w:pPr>
      <w:rPr>
        <w:b/>
        <w:bCs/>
        <w:color w:val="FFFFFF" w:themeColor="background1"/>
      </w:rPr>
      <w:tblPr/>
      <w:tcPr>
        <w:tcBorders>
          <w:top w:val="single" w:sz="8" w:space="0" w:color="F0955F" w:themeColor="accent3" w:themeTint="BF"/>
          <w:left w:val="single" w:sz="8" w:space="0" w:color="F0955F" w:themeColor="accent3" w:themeTint="BF"/>
          <w:bottom w:val="single" w:sz="8" w:space="0" w:color="F0955F" w:themeColor="accent3" w:themeTint="BF"/>
          <w:right w:val="single" w:sz="8" w:space="0" w:color="F0955F" w:themeColor="accent3" w:themeTint="BF"/>
          <w:insideH w:val="nil"/>
          <w:insideV w:val="nil"/>
        </w:tcBorders>
        <w:shd w:val="clear" w:color="auto" w:fill="EC732B" w:themeFill="accent3"/>
      </w:tcPr>
    </w:tblStylePr>
    <w:tblStylePr w:type="lastRow">
      <w:pPr>
        <w:spacing w:before="0" w:after="0" w:line="240" w:lineRule="auto"/>
      </w:pPr>
      <w:rPr>
        <w:b/>
        <w:bCs/>
      </w:rPr>
      <w:tblPr/>
      <w:tcPr>
        <w:tcBorders>
          <w:top w:val="double" w:sz="6" w:space="0" w:color="F0955F" w:themeColor="accent3" w:themeTint="BF"/>
          <w:left w:val="single" w:sz="8" w:space="0" w:color="F0955F" w:themeColor="accent3" w:themeTint="BF"/>
          <w:bottom w:val="single" w:sz="8" w:space="0" w:color="F0955F" w:themeColor="accent3" w:themeTint="BF"/>
          <w:right w:val="single" w:sz="8" w:space="0" w:color="F0955F" w:themeColor="accent3" w:themeTint="BF"/>
          <w:insideH w:val="nil"/>
          <w:insideV w:val="nil"/>
        </w:tcBorders>
      </w:tcPr>
    </w:tblStylePr>
    <w:tblStylePr w:type="firstCol">
      <w:rPr>
        <w:b/>
        <w:bCs/>
      </w:rPr>
    </w:tblStylePr>
    <w:tblStylePr w:type="lastCol">
      <w:rPr>
        <w:b/>
        <w:bCs/>
      </w:rPr>
    </w:tblStylePr>
    <w:tblStylePr w:type="band1Vert">
      <w:tblPr/>
      <w:tcPr>
        <w:shd w:val="clear" w:color="auto" w:fill="FADCCA" w:themeFill="accent3" w:themeFillTint="3F"/>
      </w:tcPr>
    </w:tblStylePr>
    <w:tblStylePr w:type="band1Horz">
      <w:tblPr/>
      <w:tcPr>
        <w:tcBorders>
          <w:insideH w:val="nil"/>
          <w:insideV w:val="nil"/>
        </w:tcBorders>
        <w:shd w:val="clear" w:color="auto" w:fill="FADCCA" w:themeFill="accent3" w:themeFillTint="3F"/>
      </w:tcPr>
    </w:tblStylePr>
    <w:tblStylePr w:type="band2Horz">
      <w:tblPr/>
      <w:tcPr>
        <w:tcBorders>
          <w:insideH w:val="nil"/>
          <w:insideV w:val="nil"/>
        </w:tcBorders>
      </w:tcPr>
    </w:tblStylePr>
  </w:style>
  <w:style w:type="table" w:styleId="1-40">
    <w:name w:val="Medium Shading 1 Accent 4"/>
    <w:basedOn w:val="a3"/>
    <w:uiPriority w:val="63"/>
    <w:semiHidden/>
    <w:unhideWhenUsed/>
    <w:rsid w:val="002D367E"/>
    <w:pPr>
      <w:spacing w:after="0" w:line="240" w:lineRule="auto"/>
    </w:pPr>
    <w:tblPr>
      <w:tblStyleRowBandSize w:val="1"/>
      <w:tblStyleColBandSize w:val="1"/>
      <w:tblBorders>
        <w:top w:val="single" w:sz="8" w:space="0" w:color="C4F126" w:themeColor="accent4" w:themeTint="BF"/>
        <w:left w:val="single" w:sz="8" w:space="0" w:color="C4F126" w:themeColor="accent4" w:themeTint="BF"/>
        <w:bottom w:val="single" w:sz="8" w:space="0" w:color="C4F126" w:themeColor="accent4" w:themeTint="BF"/>
        <w:right w:val="single" w:sz="8" w:space="0" w:color="C4F126" w:themeColor="accent4" w:themeTint="BF"/>
        <w:insideH w:val="single" w:sz="8" w:space="0" w:color="C4F126" w:themeColor="accent4" w:themeTint="BF"/>
      </w:tblBorders>
    </w:tblPr>
    <w:tblStylePr w:type="firstRow">
      <w:pPr>
        <w:spacing w:before="0" w:after="0" w:line="240" w:lineRule="auto"/>
      </w:pPr>
      <w:rPr>
        <w:b/>
        <w:bCs/>
        <w:color w:val="FFFFFF" w:themeColor="background1"/>
      </w:rPr>
      <w:tblPr/>
      <w:tcPr>
        <w:tcBorders>
          <w:top w:val="single" w:sz="8" w:space="0" w:color="C4F126" w:themeColor="accent4" w:themeTint="BF"/>
          <w:left w:val="single" w:sz="8" w:space="0" w:color="C4F126" w:themeColor="accent4" w:themeTint="BF"/>
          <w:bottom w:val="single" w:sz="8" w:space="0" w:color="C4F126" w:themeColor="accent4" w:themeTint="BF"/>
          <w:right w:val="single" w:sz="8" w:space="0" w:color="C4F126" w:themeColor="accent4" w:themeTint="BF"/>
          <w:insideH w:val="nil"/>
          <w:insideV w:val="nil"/>
        </w:tcBorders>
        <w:shd w:val="clear" w:color="auto" w:fill="98BF0C" w:themeFill="accent4"/>
      </w:tcPr>
    </w:tblStylePr>
    <w:tblStylePr w:type="lastRow">
      <w:pPr>
        <w:spacing w:before="0" w:after="0" w:line="240" w:lineRule="auto"/>
      </w:pPr>
      <w:rPr>
        <w:b/>
        <w:bCs/>
      </w:rPr>
      <w:tblPr/>
      <w:tcPr>
        <w:tcBorders>
          <w:top w:val="double" w:sz="6" w:space="0" w:color="C4F126" w:themeColor="accent4" w:themeTint="BF"/>
          <w:left w:val="single" w:sz="8" w:space="0" w:color="C4F126" w:themeColor="accent4" w:themeTint="BF"/>
          <w:bottom w:val="single" w:sz="8" w:space="0" w:color="C4F126" w:themeColor="accent4" w:themeTint="BF"/>
          <w:right w:val="single" w:sz="8" w:space="0" w:color="C4F126" w:themeColor="accent4" w:themeTint="BF"/>
          <w:insideH w:val="nil"/>
          <w:insideV w:val="nil"/>
        </w:tcBorders>
      </w:tcPr>
    </w:tblStylePr>
    <w:tblStylePr w:type="firstCol">
      <w:rPr>
        <w:b/>
        <w:bCs/>
      </w:rPr>
    </w:tblStylePr>
    <w:tblStylePr w:type="lastCol">
      <w:rPr>
        <w:b/>
        <w:bCs/>
      </w:rPr>
    </w:tblStylePr>
    <w:tblStylePr w:type="band1Vert">
      <w:tblPr/>
      <w:tcPr>
        <w:shd w:val="clear" w:color="auto" w:fill="EBFAB7" w:themeFill="accent4" w:themeFillTint="3F"/>
      </w:tcPr>
    </w:tblStylePr>
    <w:tblStylePr w:type="band1Horz">
      <w:tblPr/>
      <w:tcPr>
        <w:tcBorders>
          <w:insideH w:val="nil"/>
          <w:insideV w:val="nil"/>
        </w:tcBorders>
        <w:shd w:val="clear" w:color="auto" w:fill="EBFAB7" w:themeFill="accent4" w:themeFillTint="3F"/>
      </w:tcPr>
    </w:tblStylePr>
    <w:tblStylePr w:type="band2Horz">
      <w:tblPr/>
      <w:tcPr>
        <w:tcBorders>
          <w:insideH w:val="nil"/>
          <w:insideV w:val="nil"/>
        </w:tcBorders>
      </w:tcPr>
    </w:tblStylePr>
  </w:style>
  <w:style w:type="table" w:styleId="1-50">
    <w:name w:val="Medium Shading 1 Accent 5"/>
    <w:basedOn w:val="a3"/>
    <w:uiPriority w:val="63"/>
    <w:semiHidden/>
    <w:unhideWhenUsed/>
    <w:rsid w:val="002D367E"/>
    <w:pPr>
      <w:spacing w:after="0" w:line="240" w:lineRule="auto"/>
    </w:pPr>
    <w:tblPr>
      <w:tblStyleRowBandSize w:val="1"/>
      <w:tblStyleColBandSize w:val="1"/>
      <w:tblBorders>
        <w:top w:val="single" w:sz="8" w:space="0" w:color="BFE3E4" w:themeColor="accent5" w:themeTint="BF"/>
        <w:left w:val="single" w:sz="8" w:space="0" w:color="BFE3E4" w:themeColor="accent5" w:themeTint="BF"/>
        <w:bottom w:val="single" w:sz="8" w:space="0" w:color="BFE3E4" w:themeColor="accent5" w:themeTint="BF"/>
        <w:right w:val="single" w:sz="8" w:space="0" w:color="BFE3E4" w:themeColor="accent5" w:themeTint="BF"/>
        <w:insideH w:val="single" w:sz="8" w:space="0" w:color="BFE3E4" w:themeColor="accent5" w:themeTint="BF"/>
      </w:tblBorders>
    </w:tblPr>
    <w:tblStylePr w:type="firstRow">
      <w:pPr>
        <w:spacing w:before="0" w:after="0" w:line="240" w:lineRule="auto"/>
      </w:pPr>
      <w:rPr>
        <w:b/>
        <w:bCs/>
        <w:color w:val="FFFFFF" w:themeColor="background1"/>
      </w:rPr>
      <w:tblPr/>
      <w:tcPr>
        <w:tcBorders>
          <w:top w:val="single" w:sz="8" w:space="0" w:color="BFE3E4" w:themeColor="accent5" w:themeTint="BF"/>
          <w:left w:val="single" w:sz="8" w:space="0" w:color="BFE3E4" w:themeColor="accent5" w:themeTint="BF"/>
          <w:bottom w:val="single" w:sz="8" w:space="0" w:color="BFE3E4" w:themeColor="accent5" w:themeTint="BF"/>
          <w:right w:val="single" w:sz="8" w:space="0" w:color="BFE3E4" w:themeColor="accent5" w:themeTint="BF"/>
          <w:insideH w:val="nil"/>
          <w:insideV w:val="nil"/>
        </w:tcBorders>
        <w:shd w:val="clear" w:color="auto" w:fill="AADADB" w:themeFill="accent5"/>
      </w:tcPr>
    </w:tblStylePr>
    <w:tblStylePr w:type="lastRow">
      <w:pPr>
        <w:spacing w:before="0" w:after="0" w:line="240" w:lineRule="auto"/>
      </w:pPr>
      <w:rPr>
        <w:b/>
        <w:bCs/>
      </w:rPr>
      <w:tblPr/>
      <w:tcPr>
        <w:tcBorders>
          <w:top w:val="double" w:sz="6" w:space="0" w:color="BFE3E4" w:themeColor="accent5" w:themeTint="BF"/>
          <w:left w:val="single" w:sz="8" w:space="0" w:color="BFE3E4" w:themeColor="accent5" w:themeTint="BF"/>
          <w:bottom w:val="single" w:sz="8" w:space="0" w:color="BFE3E4" w:themeColor="accent5" w:themeTint="BF"/>
          <w:right w:val="single" w:sz="8" w:space="0" w:color="BFE3E4" w:themeColor="accent5" w:themeTint="BF"/>
          <w:insideH w:val="nil"/>
          <w:insideV w:val="nil"/>
        </w:tcBorders>
      </w:tcPr>
    </w:tblStylePr>
    <w:tblStylePr w:type="firstCol">
      <w:rPr>
        <w:b/>
        <w:bCs/>
      </w:rPr>
    </w:tblStylePr>
    <w:tblStylePr w:type="lastCol">
      <w:rPr>
        <w:b/>
        <w:bCs/>
      </w:rPr>
    </w:tblStylePr>
    <w:tblStylePr w:type="band1Vert">
      <w:tblPr/>
      <w:tcPr>
        <w:shd w:val="clear" w:color="auto" w:fill="E9F5F6" w:themeFill="accent5" w:themeFillTint="3F"/>
      </w:tcPr>
    </w:tblStylePr>
    <w:tblStylePr w:type="band1Horz">
      <w:tblPr/>
      <w:tcPr>
        <w:tcBorders>
          <w:insideH w:val="nil"/>
          <w:insideV w:val="nil"/>
        </w:tcBorders>
        <w:shd w:val="clear" w:color="auto" w:fill="E9F5F6" w:themeFill="accent5" w:themeFillTint="3F"/>
      </w:tcPr>
    </w:tblStylePr>
    <w:tblStylePr w:type="band2Horz">
      <w:tblPr/>
      <w:tcPr>
        <w:tcBorders>
          <w:insideH w:val="nil"/>
          <w:insideV w:val="nil"/>
        </w:tcBorders>
      </w:tcPr>
    </w:tblStylePr>
  </w:style>
  <w:style w:type="table" w:styleId="1-60">
    <w:name w:val="Medium Shading 1 Accent 6"/>
    <w:basedOn w:val="a3"/>
    <w:uiPriority w:val="63"/>
    <w:semiHidden/>
    <w:unhideWhenUsed/>
    <w:rsid w:val="002D367E"/>
    <w:pPr>
      <w:spacing w:after="0" w:line="240" w:lineRule="auto"/>
    </w:pPr>
    <w:tblPr>
      <w:tblStyleRowBandSize w:val="1"/>
      <w:tblStyleColBandSize w:val="1"/>
      <w:tblBorders>
        <w:top w:val="single" w:sz="8" w:space="0" w:color="BA7DB4" w:themeColor="accent6" w:themeTint="BF"/>
        <w:left w:val="single" w:sz="8" w:space="0" w:color="BA7DB4" w:themeColor="accent6" w:themeTint="BF"/>
        <w:bottom w:val="single" w:sz="8" w:space="0" w:color="BA7DB4" w:themeColor="accent6" w:themeTint="BF"/>
        <w:right w:val="single" w:sz="8" w:space="0" w:color="BA7DB4" w:themeColor="accent6" w:themeTint="BF"/>
        <w:insideH w:val="single" w:sz="8" w:space="0" w:color="BA7DB4" w:themeColor="accent6" w:themeTint="BF"/>
      </w:tblBorders>
    </w:tblPr>
    <w:tblStylePr w:type="firstRow">
      <w:pPr>
        <w:spacing w:before="0" w:after="0" w:line="240" w:lineRule="auto"/>
      </w:pPr>
      <w:rPr>
        <w:b/>
        <w:bCs/>
        <w:color w:val="FFFFFF" w:themeColor="background1"/>
      </w:rPr>
      <w:tblPr/>
      <w:tcPr>
        <w:tcBorders>
          <w:top w:val="single" w:sz="8" w:space="0" w:color="BA7DB4" w:themeColor="accent6" w:themeTint="BF"/>
          <w:left w:val="single" w:sz="8" w:space="0" w:color="BA7DB4" w:themeColor="accent6" w:themeTint="BF"/>
          <w:bottom w:val="single" w:sz="8" w:space="0" w:color="BA7DB4" w:themeColor="accent6" w:themeTint="BF"/>
          <w:right w:val="single" w:sz="8" w:space="0" w:color="BA7DB4" w:themeColor="accent6" w:themeTint="BF"/>
          <w:insideH w:val="nil"/>
          <w:insideV w:val="nil"/>
        </w:tcBorders>
        <w:shd w:val="clear" w:color="auto" w:fill="A05599" w:themeFill="accent6"/>
      </w:tcPr>
    </w:tblStylePr>
    <w:tblStylePr w:type="lastRow">
      <w:pPr>
        <w:spacing w:before="0" w:after="0" w:line="240" w:lineRule="auto"/>
      </w:pPr>
      <w:rPr>
        <w:b/>
        <w:bCs/>
      </w:rPr>
      <w:tblPr/>
      <w:tcPr>
        <w:tcBorders>
          <w:top w:val="double" w:sz="6" w:space="0" w:color="BA7DB4" w:themeColor="accent6" w:themeTint="BF"/>
          <w:left w:val="single" w:sz="8" w:space="0" w:color="BA7DB4" w:themeColor="accent6" w:themeTint="BF"/>
          <w:bottom w:val="single" w:sz="8" w:space="0" w:color="BA7DB4" w:themeColor="accent6" w:themeTint="BF"/>
          <w:right w:val="single" w:sz="8" w:space="0" w:color="BA7DB4" w:themeColor="accent6" w:themeTint="BF"/>
          <w:insideH w:val="nil"/>
          <w:insideV w:val="nil"/>
        </w:tcBorders>
      </w:tcPr>
    </w:tblStylePr>
    <w:tblStylePr w:type="firstCol">
      <w:rPr>
        <w:b/>
        <w:bCs/>
      </w:rPr>
    </w:tblStylePr>
    <w:tblStylePr w:type="lastCol">
      <w:rPr>
        <w:b/>
        <w:bCs/>
      </w:rPr>
    </w:tblStylePr>
    <w:tblStylePr w:type="band1Vert">
      <w:tblPr/>
      <w:tcPr>
        <w:shd w:val="clear" w:color="auto" w:fill="E8D4E6" w:themeFill="accent6" w:themeFillTint="3F"/>
      </w:tcPr>
    </w:tblStylePr>
    <w:tblStylePr w:type="band1Horz">
      <w:tblPr/>
      <w:tcPr>
        <w:tcBorders>
          <w:insideH w:val="nil"/>
          <w:insideV w:val="nil"/>
        </w:tcBorders>
        <w:shd w:val="clear" w:color="auto" w:fill="E8D4E6" w:themeFill="accent6" w:themeFillTint="3F"/>
      </w:tcPr>
    </w:tblStylePr>
    <w:tblStylePr w:type="band2Horz">
      <w:tblPr/>
      <w:tcPr>
        <w:tcBorders>
          <w:insideH w:val="nil"/>
          <w:insideV w:val="nil"/>
        </w:tcBorders>
      </w:tcPr>
    </w:tblStylePr>
  </w:style>
  <w:style w:type="table" w:styleId="2f4">
    <w:name w:val="Medium Shading 2"/>
    <w:basedOn w:val="a3"/>
    <w:uiPriority w:val="64"/>
    <w:semiHidden/>
    <w:unhideWhenUsed/>
    <w:rsid w:val="002D367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0">
    <w:name w:val="Medium Shading 2 Accent 1"/>
    <w:basedOn w:val="a3"/>
    <w:uiPriority w:val="64"/>
    <w:semiHidden/>
    <w:unhideWhenUsed/>
    <w:rsid w:val="002D367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0B600"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0B600" w:themeFill="accent1"/>
      </w:tcPr>
    </w:tblStylePr>
    <w:tblStylePr w:type="lastCol">
      <w:rPr>
        <w:b/>
        <w:bCs/>
        <w:color w:val="FFFFFF" w:themeColor="background1"/>
      </w:rPr>
      <w:tblPr/>
      <w:tcPr>
        <w:tcBorders>
          <w:left w:val="nil"/>
          <w:right w:val="nil"/>
          <w:insideH w:val="nil"/>
          <w:insideV w:val="nil"/>
        </w:tcBorders>
        <w:shd w:val="clear" w:color="auto" w:fill="F0B600"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0">
    <w:name w:val="Medium Shading 2 Accent 2"/>
    <w:basedOn w:val="a3"/>
    <w:uiPriority w:val="64"/>
    <w:semiHidden/>
    <w:unhideWhenUsed/>
    <w:rsid w:val="002D367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0044"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0044" w:themeFill="accent2"/>
      </w:tcPr>
    </w:tblStylePr>
    <w:tblStylePr w:type="lastCol">
      <w:rPr>
        <w:b/>
        <w:bCs/>
        <w:color w:val="FFFFFF" w:themeColor="background1"/>
      </w:rPr>
      <w:tblPr/>
      <w:tcPr>
        <w:tcBorders>
          <w:left w:val="nil"/>
          <w:right w:val="nil"/>
          <w:insideH w:val="nil"/>
          <w:insideV w:val="nil"/>
        </w:tcBorders>
        <w:shd w:val="clear" w:color="auto" w:fill="A50044"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0">
    <w:name w:val="Medium Shading 2 Accent 3"/>
    <w:basedOn w:val="a3"/>
    <w:uiPriority w:val="64"/>
    <w:semiHidden/>
    <w:unhideWhenUsed/>
    <w:rsid w:val="002D367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C732B"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C732B" w:themeFill="accent3"/>
      </w:tcPr>
    </w:tblStylePr>
    <w:tblStylePr w:type="lastCol">
      <w:rPr>
        <w:b/>
        <w:bCs/>
        <w:color w:val="FFFFFF" w:themeColor="background1"/>
      </w:rPr>
      <w:tblPr/>
      <w:tcPr>
        <w:tcBorders>
          <w:left w:val="nil"/>
          <w:right w:val="nil"/>
          <w:insideH w:val="nil"/>
          <w:insideV w:val="nil"/>
        </w:tcBorders>
        <w:shd w:val="clear" w:color="auto" w:fill="EC732B"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0">
    <w:name w:val="Medium Shading 2 Accent 4"/>
    <w:basedOn w:val="a3"/>
    <w:uiPriority w:val="64"/>
    <w:semiHidden/>
    <w:unhideWhenUsed/>
    <w:rsid w:val="002D367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8BF0C"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8BF0C" w:themeFill="accent4"/>
      </w:tcPr>
    </w:tblStylePr>
    <w:tblStylePr w:type="lastCol">
      <w:rPr>
        <w:b/>
        <w:bCs/>
        <w:color w:val="FFFFFF" w:themeColor="background1"/>
      </w:rPr>
      <w:tblPr/>
      <w:tcPr>
        <w:tcBorders>
          <w:left w:val="nil"/>
          <w:right w:val="nil"/>
          <w:insideH w:val="nil"/>
          <w:insideV w:val="nil"/>
        </w:tcBorders>
        <w:shd w:val="clear" w:color="auto" w:fill="98BF0C"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0">
    <w:name w:val="Medium Shading 2 Accent 5"/>
    <w:basedOn w:val="a3"/>
    <w:uiPriority w:val="64"/>
    <w:semiHidden/>
    <w:unhideWhenUsed/>
    <w:rsid w:val="002D367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ADADB"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ADADB" w:themeFill="accent5"/>
      </w:tcPr>
    </w:tblStylePr>
    <w:tblStylePr w:type="lastCol">
      <w:rPr>
        <w:b/>
        <w:bCs/>
        <w:color w:val="FFFFFF" w:themeColor="background1"/>
      </w:rPr>
      <w:tblPr/>
      <w:tcPr>
        <w:tcBorders>
          <w:left w:val="nil"/>
          <w:right w:val="nil"/>
          <w:insideH w:val="nil"/>
          <w:insideV w:val="nil"/>
        </w:tcBorders>
        <w:shd w:val="clear" w:color="auto" w:fill="AADADB"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0">
    <w:name w:val="Medium Shading 2 Accent 6"/>
    <w:basedOn w:val="a3"/>
    <w:uiPriority w:val="64"/>
    <w:semiHidden/>
    <w:unhideWhenUsed/>
    <w:rsid w:val="002D367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05599"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05599" w:themeFill="accent6"/>
      </w:tcPr>
    </w:tblStylePr>
    <w:tblStylePr w:type="lastCol">
      <w:rPr>
        <w:b/>
        <w:bCs/>
        <w:color w:val="FFFFFF" w:themeColor="background1"/>
      </w:rPr>
      <w:tblPr/>
      <w:tcPr>
        <w:tcBorders>
          <w:left w:val="nil"/>
          <w:right w:val="nil"/>
          <w:insideH w:val="nil"/>
          <w:insideV w:val="nil"/>
        </w:tcBorders>
        <w:shd w:val="clear" w:color="auto" w:fill="A05599"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8">
    <w:name w:val="Medium Grid 1"/>
    <w:basedOn w:val="a3"/>
    <w:uiPriority w:val="67"/>
    <w:semiHidden/>
    <w:unhideWhenUsed/>
    <w:rsid w:val="002D367E"/>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semiHidden/>
    <w:unhideWhenUsed/>
    <w:rsid w:val="002D367E"/>
    <w:pPr>
      <w:spacing w:after="0" w:line="240" w:lineRule="auto"/>
    </w:pPr>
    <w:tblPr>
      <w:tblStyleRowBandSize w:val="1"/>
      <w:tblStyleColBandSize w:val="1"/>
      <w:tblBorders>
        <w:top w:val="single" w:sz="8" w:space="0" w:color="FFCD34" w:themeColor="accent1" w:themeTint="BF"/>
        <w:left w:val="single" w:sz="8" w:space="0" w:color="FFCD34" w:themeColor="accent1" w:themeTint="BF"/>
        <w:bottom w:val="single" w:sz="8" w:space="0" w:color="FFCD34" w:themeColor="accent1" w:themeTint="BF"/>
        <w:right w:val="single" w:sz="8" w:space="0" w:color="FFCD34" w:themeColor="accent1" w:themeTint="BF"/>
        <w:insideH w:val="single" w:sz="8" w:space="0" w:color="FFCD34" w:themeColor="accent1" w:themeTint="BF"/>
        <w:insideV w:val="single" w:sz="8" w:space="0" w:color="FFCD34" w:themeColor="accent1" w:themeTint="BF"/>
      </w:tblBorders>
    </w:tblPr>
    <w:tcPr>
      <w:shd w:val="clear" w:color="auto" w:fill="FFEEBC" w:themeFill="accent1" w:themeFillTint="3F"/>
    </w:tcPr>
    <w:tblStylePr w:type="firstRow">
      <w:rPr>
        <w:b/>
        <w:bCs/>
      </w:rPr>
    </w:tblStylePr>
    <w:tblStylePr w:type="lastRow">
      <w:rPr>
        <w:b/>
        <w:bCs/>
      </w:rPr>
      <w:tblPr/>
      <w:tcPr>
        <w:tcBorders>
          <w:top w:val="single" w:sz="18" w:space="0" w:color="FFCD34" w:themeColor="accent1" w:themeTint="BF"/>
        </w:tcBorders>
      </w:tcPr>
    </w:tblStylePr>
    <w:tblStylePr w:type="firstCol">
      <w:rPr>
        <w:b/>
        <w:bCs/>
      </w:rPr>
    </w:tblStylePr>
    <w:tblStylePr w:type="lastCol">
      <w:rPr>
        <w:b/>
        <w:bCs/>
      </w:rPr>
    </w:tblStylePr>
    <w:tblStylePr w:type="band1Vert">
      <w:tblPr/>
      <w:tcPr>
        <w:shd w:val="clear" w:color="auto" w:fill="FFDE78" w:themeFill="accent1" w:themeFillTint="7F"/>
      </w:tcPr>
    </w:tblStylePr>
    <w:tblStylePr w:type="band1Horz">
      <w:tblPr/>
      <w:tcPr>
        <w:shd w:val="clear" w:color="auto" w:fill="FFDE78" w:themeFill="accent1" w:themeFillTint="7F"/>
      </w:tcPr>
    </w:tblStylePr>
  </w:style>
  <w:style w:type="table" w:styleId="1-21">
    <w:name w:val="Medium Grid 1 Accent 2"/>
    <w:basedOn w:val="a3"/>
    <w:uiPriority w:val="67"/>
    <w:semiHidden/>
    <w:unhideWhenUsed/>
    <w:rsid w:val="002D367E"/>
    <w:pPr>
      <w:spacing w:after="0" w:line="240" w:lineRule="auto"/>
    </w:pPr>
    <w:tblPr>
      <w:tblStyleRowBandSize w:val="1"/>
      <w:tblStyleColBandSize w:val="1"/>
      <w:tblBorders>
        <w:top w:val="single" w:sz="8" w:space="0" w:color="FB0067" w:themeColor="accent2" w:themeTint="BF"/>
        <w:left w:val="single" w:sz="8" w:space="0" w:color="FB0067" w:themeColor="accent2" w:themeTint="BF"/>
        <w:bottom w:val="single" w:sz="8" w:space="0" w:color="FB0067" w:themeColor="accent2" w:themeTint="BF"/>
        <w:right w:val="single" w:sz="8" w:space="0" w:color="FB0067" w:themeColor="accent2" w:themeTint="BF"/>
        <w:insideH w:val="single" w:sz="8" w:space="0" w:color="FB0067" w:themeColor="accent2" w:themeTint="BF"/>
        <w:insideV w:val="single" w:sz="8" w:space="0" w:color="FB0067" w:themeColor="accent2" w:themeTint="BF"/>
      </w:tblBorders>
    </w:tblPr>
    <w:tcPr>
      <w:shd w:val="clear" w:color="auto" w:fill="FFA9CC" w:themeFill="accent2" w:themeFillTint="3F"/>
    </w:tcPr>
    <w:tblStylePr w:type="firstRow">
      <w:rPr>
        <w:b/>
        <w:bCs/>
      </w:rPr>
    </w:tblStylePr>
    <w:tblStylePr w:type="lastRow">
      <w:rPr>
        <w:b/>
        <w:bCs/>
      </w:rPr>
      <w:tblPr/>
      <w:tcPr>
        <w:tcBorders>
          <w:top w:val="single" w:sz="18" w:space="0" w:color="FB0067" w:themeColor="accent2" w:themeTint="BF"/>
        </w:tcBorders>
      </w:tcPr>
    </w:tblStylePr>
    <w:tblStylePr w:type="firstCol">
      <w:rPr>
        <w:b/>
        <w:bCs/>
      </w:rPr>
    </w:tblStylePr>
    <w:tblStylePr w:type="lastCol">
      <w:rPr>
        <w:b/>
        <w:bCs/>
      </w:rPr>
    </w:tblStylePr>
    <w:tblStylePr w:type="band1Vert">
      <w:tblPr/>
      <w:tcPr>
        <w:shd w:val="clear" w:color="auto" w:fill="FF5399" w:themeFill="accent2" w:themeFillTint="7F"/>
      </w:tcPr>
    </w:tblStylePr>
    <w:tblStylePr w:type="band1Horz">
      <w:tblPr/>
      <w:tcPr>
        <w:shd w:val="clear" w:color="auto" w:fill="FF5399" w:themeFill="accent2" w:themeFillTint="7F"/>
      </w:tcPr>
    </w:tblStylePr>
  </w:style>
  <w:style w:type="table" w:styleId="1-31">
    <w:name w:val="Medium Grid 1 Accent 3"/>
    <w:basedOn w:val="a3"/>
    <w:uiPriority w:val="67"/>
    <w:semiHidden/>
    <w:unhideWhenUsed/>
    <w:rsid w:val="002D367E"/>
    <w:pPr>
      <w:spacing w:after="0" w:line="240" w:lineRule="auto"/>
    </w:pPr>
    <w:tblPr>
      <w:tblStyleRowBandSize w:val="1"/>
      <w:tblStyleColBandSize w:val="1"/>
      <w:tblBorders>
        <w:top w:val="single" w:sz="8" w:space="0" w:color="F0955F" w:themeColor="accent3" w:themeTint="BF"/>
        <w:left w:val="single" w:sz="8" w:space="0" w:color="F0955F" w:themeColor="accent3" w:themeTint="BF"/>
        <w:bottom w:val="single" w:sz="8" w:space="0" w:color="F0955F" w:themeColor="accent3" w:themeTint="BF"/>
        <w:right w:val="single" w:sz="8" w:space="0" w:color="F0955F" w:themeColor="accent3" w:themeTint="BF"/>
        <w:insideH w:val="single" w:sz="8" w:space="0" w:color="F0955F" w:themeColor="accent3" w:themeTint="BF"/>
        <w:insideV w:val="single" w:sz="8" w:space="0" w:color="F0955F" w:themeColor="accent3" w:themeTint="BF"/>
      </w:tblBorders>
    </w:tblPr>
    <w:tcPr>
      <w:shd w:val="clear" w:color="auto" w:fill="FADCCA" w:themeFill="accent3" w:themeFillTint="3F"/>
    </w:tcPr>
    <w:tblStylePr w:type="firstRow">
      <w:rPr>
        <w:b/>
        <w:bCs/>
      </w:rPr>
    </w:tblStylePr>
    <w:tblStylePr w:type="lastRow">
      <w:rPr>
        <w:b/>
        <w:bCs/>
      </w:rPr>
      <w:tblPr/>
      <w:tcPr>
        <w:tcBorders>
          <w:top w:val="single" w:sz="18" w:space="0" w:color="F0955F" w:themeColor="accent3" w:themeTint="BF"/>
        </w:tcBorders>
      </w:tcPr>
    </w:tblStylePr>
    <w:tblStylePr w:type="firstCol">
      <w:rPr>
        <w:b/>
        <w:bCs/>
      </w:rPr>
    </w:tblStylePr>
    <w:tblStylePr w:type="lastCol">
      <w:rPr>
        <w:b/>
        <w:bCs/>
      </w:rPr>
    </w:tblStylePr>
    <w:tblStylePr w:type="band1Vert">
      <w:tblPr/>
      <w:tcPr>
        <w:shd w:val="clear" w:color="auto" w:fill="F5B995" w:themeFill="accent3" w:themeFillTint="7F"/>
      </w:tcPr>
    </w:tblStylePr>
    <w:tblStylePr w:type="band1Horz">
      <w:tblPr/>
      <w:tcPr>
        <w:shd w:val="clear" w:color="auto" w:fill="F5B995" w:themeFill="accent3" w:themeFillTint="7F"/>
      </w:tcPr>
    </w:tblStylePr>
  </w:style>
  <w:style w:type="table" w:styleId="1-41">
    <w:name w:val="Medium Grid 1 Accent 4"/>
    <w:basedOn w:val="a3"/>
    <w:uiPriority w:val="67"/>
    <w:semiHidden/>
    <w:unhideWhenUsed/>
    <w:rsid w:val="002D367E"/>
    <w:pPr>
      <w:spacing w:after="0" w:line="240" w:lineRule="auto"/>
    </w:pPr>
    <w:tblPr>
      <w:tblStyleRowBandSize w:val="1"/>
      <w:tblStyleColBandSize w:val="1"/>
      <w:tblBorders>
        <w:top w:val="single" w:sz="8" w:space="0" w:color="C4F126" w:themeColor="accent4" w:themeTint="BF"/>
        <w:left w:val="single" w:sz="8" w:space="0" w:color="C4F126" w:themeColor="accent4" w:themeTint="BF"/>
        <w:bottom w:val="single" w:sz="8" w:space="0" w:color="C4F126" w:themeColor="accent4" w:themeTint="BF"/>
        <w:right w:val="single" w:sz="8" w:space="0" w:color="C4F126" w:themeColor="accent4" w:themeTint="BF"/>
        <w:insideH w:val="single" w:sz="8" w:space="0" w:color="C4F126" w:themeColor="accent4" w:themeTint="BF"/>
        <w:insideV w:val="single" w:sz="8" w:space="0" w:color="C4F126" w:themeColor="accent4" w:themeTint="BF"/>
      </w:tblBorders>
    </w:tblPr>
    <w:tcPr>
      <w:shd w:val="clear" w:color="auto" w:fill="EBFAB7" w:themeFill="accent4" w:themeFillTint="3F"/>
    </w:tcPr>
    <w:tblStylePr w:type="firstRow">
      <w:rPr>
        <w:b/>
        <w:bCs/>
      </w:rPr>
    </w:tblStylePr>
    <w:tblStylePr w:type="lastRow">
      <w:rPr>
        <w:b/>
        <w:bCs/>
      </w:rPr>
      <w:tblPr/>
      <w:tcPr>
        <w:tcBorders>
          <w:top w:val="single" w:sz="18" w:space="0" w:color="C4F126" w:themeColor="accent4" w:themeTint="BF"/>
        </w:tcBorders>
      </w:tcPr>
    </w:tblStylePr>
    <w:tblStylePr w:type="firstCol">
      <w:rPr>
        <w:b/>
        <w:bCs/>
      </w:rPr>
    </w:tblStylePr>
    <w:tblStylePr w:type="lastCol">
      <w:rPr>
        <w:b/>
        <w:bCs/>
      </w:rPr>
    </w:tblStylePr>
    <w:tblStylePr w:type="band1Vert">
      <w:tblPr/>
      <w:tcPr>
        <w:shd w:val="clear" w:color="auto" w:fill="D8F66F" w:themeFill="accent4" w:themeFillTint="7F"/>
      </w:tcPr>
    </w:tblStylePr>
    <w:tblStylePr w:type="band1Horz">
      <w:tblPr/>
      <w:tcPr>
        <w:shd w:val="clear" w:color="auto" w:fill="D8F66F" w:themeFill="accent4" w:themeFillTint="7F"/>
      </w:tcPr>
    </w:tblStylePr>
  </w:style>
  <w:style w:type="table" w:styleId="1-51">
    <w:name w:val="Medium Grid 1 Accent 5"/>
    <w:basedOn w:val="a3"/>
    <w:uiPriority w:val="67"/>
    <w:semiHidden/>
    <w:unhideWhenUsed/>
    <w:rsid w:val="002D367E"/>
    <w:pPr>
      <w:spacing w:after="0" w:line="240" w:lineRule="auto"/>
    </w:pPr>
    <w:tblPr>
      <w:tblStyleRowBandSize w:val="1"/>
      <w:tblStyleColBandSize w:val="1"/>
      <w:tblBorders>
        <w:top w:val="single" w:sz="8" w:space="0" w:color="BFE3E4" w:themeColor="accent5" w:themeTint="BF"/>
        <w:left w:val="single" w:sz="8" w:space="0" w:color="BFE3E4" w:themeColor="accent5" w:themeTint="BF"/>
        <w:bottom w:val="single" w:sz="8" w:space="0" w:color="BFE3E4" w:themeColor="accent5" w:themeTint="BF"/>
        <w:right w:val="single" w:sz="8" w:space="0" w:color="BFE3E4" w:themeColor="accent5" w:themeTint="BF"/>
        <w:insideH w:val="single" w:sz="8" w:space="0" w:color="BFE3E4" w:themeColor="accent5" w:themeTint="BF"/>
        <w:insideV w:val="single" w:sz="8" w:space="0" w:color="BFE3E4" w:themeColor="accent5" w:themeTint="BF"/>
      </w:tblBorders>
    </w:tblPr>
    <w:tcPr>
      <w:shd w:val="clear" w:color="auto" w:fill="E9F5F6" w:themeFill="accent5" w:themeFillTint="3F"/>
    </w:tcPr>
    <w:tblStylePr w:type="firstRow">
      <w:rPr>
        <w:b/>
        <w:bCs/>
      </w:rPr>
    </w:tblStylePr>
    <w:tblStylePr w:type="lastRow">
      <w:rPr>
        <w:b/>
        <w:bCs/>
      </w:rPr>
      <w:tblPr/>
      <w:tcPr>
        <w:tcBorders>
          <w:top w:val="single" w:sz="18" w:space="0" w:color="BFE3E4" w:themeColor="accent5" w:themeTint="BF"/>
        </w:tcBorders>
      </w:tcPr>
    </w:tblStylePr>
    <w:tblStylePr w:type="firstCol">
      <w:rPr>
        <w:b/>
        <w:bCs/>
      </w:rPr>
    </w:tblStylePr>
    <w:tblStylePr w:type="lastCol">
      <w:rPr>
        <w:b/>
        <w:bCs/>
      </w:rPr>
    </w:tblStylePr>
    <w:tblStylePr w:type="band1Vert">
      <w:tblPr/>
      <w:tcPr>
        <w:shd w:val="clear" w:color="auto" w:fill="D4ECED" w:themeFill="accent5" w:themeFillTint="7F"/>
      </w:tcPr>
    </w:tblStylePr>
    <w:tblStylePr w:type="band1Horz">
      <w:tblPr/>
      <w:tcPr>
        <w:shd w:val="clear" w:color="auto" w:fill="D4ECED" w:themeFill="accent5" w:themeFillTint="7F"/>
      </w:tcPr>
    </w:tblStylePr>
  </w:style>
  <w:style w:type="table" w:styleId="1-61">
    <w:name w:val="Medium Grid 1 Accent 6"/>
    <w:basedOn w:val="a3"/>
    <w:uiPriority w:val="67"/>
    <w:semiHidden/>
    <w:unhideWhenUsed/>
    <w:rsid w:val="002D367E"/>
    <w:pPr>
      <w:spacing w:after="0" w:line="240" w:lineRule="auto"/>
    </w:pPr>
    <w:tblPr>
      <w:tblStyleRowBandSize w:val="1"/>
      <w:tblStyleColBandSize w:val="1"/>
      <w:tblBorders>
        <w:top w:val="single" w:sz="8" w:space="0" w:color="BA7DB4" w:themeColor="accent6" w:themeTint="BF"/>
        <w:left w:val="single" w:sz="8" w:space="0" w:color="BA7DB4" w:themeColor="accent6" w:themeTint="BF"/>
        <w:bottom w:val="single" w:sz="8" w:space="0" w:color="BA7DB4" w:themeColor="accent6" w:themeTint="BF"/>
        <w:right w:val="single" w:sz="8" w:space="0" w:color="BA7DB4" w:themeColor="accent6" w:themeTint="BF"/>
        <w:insideH w:val="single" w:sz="8" w:space="0" w:color="BA7DB4" w:themeColor="accent6" w:themeTint="BF"/>
        <w:insideV w:val="single" w:sz="8" w:space="0" w:color="BA7DB4" w:themeColor="accent6" w:themeTint="BF"/>
      </w:tblBorders>
    </w:tblPr>
    <w:tcPr>
      <w:shd w:val="clear" w:color="auto" w:fill="E8D4E6" w:themeFill="accent6" w:themeFillTint="3F"/>
    </w:tcPr>
    <w:tblStylePr w:type="firstRow">
      <w:rPr>
        <w:b/>
        <w:bCs/>
      </w:rPr>
    </w:tblStylePr>
    <w:tblStylePr w:type="lastRow">
      <w:rPr>
        <w:b/>
        <w:bCs/>
      </w:rPr>
      <w:tblPr/>
      <w:tcPr>
        <w:tcBorders>
          <w:top w:val="single" w:sz="18" w:space="0" w:color="BA7DB4" w:themeColor="accent6" w:themeTint="BF"/>
        </w:tcBorders>
      </w:tcPr>
    </w:tblStylePr>
    <w:tblStylePr w:type="firstCol">
      <w:rPr>
        <w:b/>
        <w:bCs/>
      </w:rPr>
    </w:tblStylePr>
    <w:tblStylePr w:type="lastCol">
      <w:rPr>
        <w:b/>
        <w:bCs/>
      </w:rPr>
    </w:tblStylePr>
    <w:tblStylePr w:type="band1Vert">
      <w:tblPr/>
      <w:tcPr>
        <w:shd w:val="clear" w:color="auto" w:fill="D1A8CD" w:themeFill="accent6" w:themeFillTint="7F"/>
      </w:tcPr>
    </w:tblStylePr>
    <w:tblStylePr w:type="band1Horz">
      <w:tblPr/>
      <w:tcPr>
        <w:shd w:val="clear" w:color="auto" w:fill="D1A8CD" w:themeFill="accent6" w:themeFillTint="7F"/>
      </w:tcPr>
    </w:tblStylePr>
  </w:style>
  <w:style w:type="table" w:styleId="2f5">
    <w:name w:val="Medium Grid 2"/>
    <w:basedOn w:val="a3"/>
    <w:uiPriority w:val="68"/>
    <w:semiHidden/>
    <w:unhideWhenUsed/>
    <w:rsid w:val="002D367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semiHidden/>
    <w:unhideWhenUsed/>
    <w:rsid w:val="002D367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0B600" w:themeColor="accent1"/>
        <w:left w:val="single" w:sz="8" w:space="0" w:color="F0B600" w:themeColor="accent1"/>
        <w:bottom w:val="single" w:sz="8" w:space="0" w:color="F0B600" w:themeColor="accent1"/>
        <w:right w:val="single" w:sz="8" w:space="0" w:color="F0B600" w:themeColor="accent1"/>
        <w:insideH w:val="single" w:sz="8" w:space="0" w:color="F0B600" w:themeColor="accent1"/>
        <w:insideV w:val="single" w:sz="8" w:space="0" w:color="F0B600" w:themeColor="accent1"/>
      </w:tblBorders>
    </w:tblPr>
    <w:tcPr>
      <w:shd w:val="clear" w:color="auto" w:fill="FFEEBC" w:themeFill="accent1" w:themeFillTint="3F"/>
    </w:tcPr>
    <w:tblStylePr w:type="firstRow">
      <w:rPr>
        <w:b/>
        <w:bCs/>
        <w:color w:val="000000" w:themeColor="text1"/>
      </w:rPr>
      <w:tblPr/>
      <w:tcPr>
        <w:shd w:val="clear" w:color="auto" w:fill="FFF8E4"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1C9" w:themeFill="accent1" w:themeFillTint="33"/>
      </w:tcPr>
    </w:tblStylePr>
    <w:tblStylePr w:type="band1Vert">
      <w:tblPr/>
      <w:tcPr>
        <w:shd w:val="clear" w:color="auto" w:fill="FFDE78" w:themeFill="accent1" w:themeFillTint="7F"/>
      </w:tcPr>
    </w:tblStylePr>
    <w:tblStylePr w:type="band1Horz">
      <w:tblPr/>
      <w:tcPr>
        <w:tcBorders>
          <w:insideH w:val="single" w:sz="6" w:space="0" w:color="F0B600" w:themeColor="accent1"/>
          <w:insideV w:val="single" w:sz="6" w:space="0" w:color="F0B600" w:themeColor="accent1"/>
        </w:tcBorders>
        <w:shd w:val="clear" w:color="auto" w:fill="FFDE78" w:themeFill="accent1" w:themeFillTint="7F"/>
      </w:tcPr>
    </w:tblStylePr>
    <w:tblStylePr w:type="nwCell">
      <w:tblPr/>
      <w:tcPr>
        <w:shd w:val="clear" w:color="auto" w:fill="FFFFFF" w:themeFill="background1"/>
      </w:tcPr>
    </w:tblStylePr>
  </w:style>
  <w:style w:type="table" w:styleId="2-21">
    <w:name w:val="Medium Grid 2 Accent 2"/>
    <w:basedOn w:val="a3"/>
    <w:uiPriority w:val="68"/>
    <w:semiHidden/>
    <w:unhideWhenUsed/>
    <w:rsid w:val="002D367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0044" w:themeColor="accent2"/>
        <w:left w:val="single" w:sz="8" w:space="0" w:color="A50044" w:themeColor="accent2"/>
        <w:bottom w:val="single" w:sz="8" w:space="0" w:color="A50044" w:themeColor="accent2"/>
        <w:right w:val="single" w:sz="8" w:space="0" w:color="A50044" w:themeColor="accent2"/>
        <w:insideH w:val="single" w:sz="8" w:space="0" w:color="A50044" w:themeColor="accent2"/>
        <w:insideV w:val="single" w:sz="8" w:space="0" w:color="A50044" w:themeColor="accent2"/>
      </w:tblBorders>
    </w:tblPr>
    <w:tcPr>
      <w:shd w:val="clear" w:color="auto" w:fill="FFA9CC" w:themeFill="accent2" w:themeFillTint="3F"/>
    </w:tcPr>
    <w:tblStylePr w:type="firstRow">
      <w:rPr>
        <w:b/>
        <w:bCs/>
        <w:color w:val="000000" w:themeColor="text1"/>
      </w:rPr>
      <w:tblPr/>
      <w:tcPr>
        <w:shd w:val="clear" w:color="auto" w:fill="FFDDEB"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BAD6" w:themeFill="accent2" w:themeFillTint="33"/>
      </w:tcPr>
    </w:tblStylePr>
    <w:tblStylePr w:type="band1Vert">
      <w:tblPr/>
      <w:tcPr>
        <w:shd w:val="clear" w:color="auto" w:fill="FF5399" w:themeFill="accent2" w:themeFillTint="7F"/>
      </w:tcPr>
    </w:tblStylePr>
    <w:tblStylePr w:type="band1Horz">
      <w:tblPr/>
      <w:tcPr>
        <w:tcBorders>
          <w:insideH w:val="single" w:sz="6" w:space="0" w:color="A50044" w:themeColor="accent2"/>
          <w:insideV w:val="single" w:sz="6" w:space="0" w:color="A50044" w:themeColor="accent2"/>
        </w:tcBorders>
        <w:shd w:val="clear" w:color="auto" w:fill="FF5399" w:themeFill="accent2" w:themeFillTint="7F"/>
      </w:tcPr>
    </w:tblStylePr>
    <w:tblStylePr w:type="nwCell">
      <w:tblPr/>
      <w:tcPr>
        <w:shd w:val="clear" w:color="auto" w:fill="FFFFFF" w:themeFill="background1"/>
      </w:tcPr>
    </w:tblStylePr>
  </w:style>
  <w:style w:type="table" w:styleId="2-31">
    <w:name w:val="Medium Grid 2 Accent 3"/>
    <w:basedOn w:val="a3"/>
    <w:uiPriority w:val="68"/>
    <w:semiHidden/>
    <w:unhideWhenUsed/>
    <w:rsid w:val="002D367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C732B" w:themeColor="accent3"/>
        <w:left w:val="single" w:sz="8" w:space="0" w:color="EC732B" w:themeColor="accent3"/>
        <w:bottom w:val="single" w:sz="8" w:space="0" w:color="EC732B" w:themeColor="accent3"/>
        <w:right w:val="single" w:sz="8" w:space="0" w:color="EC732B" w:themeColor="accent3"/>
        <w:insideH w:val="single" w:sz="8" w:space="0" w:color="EC732B" w:themeColor="accent3"/>
        <w:insideV w:val="single" w:sz="8" w:space="0" w:color="EC732B" w:themeColor="accent3"/>
      </w:tblBorders>
    </w:tblPr>
    <w:tcPr>
      <w:shd w:val="clear" w:color="auto" w:fill="FADCCA" w:themeFill="accent3" w:themeFillTint="3F"/>
    </w:tcPr>
    <w:tblStylePr w:type="firstRow">
      <w:rPr>
        <w:b/>
        <w:bCs/>
        <w:color w:val="000000" w:themeColor="text1"/>
      </w:rPr>
      <w:tblPr/>
      <w:tcPr>
        <w:shd w:val="clear" w:color="auto" w:fill="FDF1EA"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2D4" w:themeFill="accent3" w:themeFillTint="33"/>
      </w:tcPr>
    </w:tblStylePr>
    <w:tblStylePr w:type="band1Vert">
      <w:tblPr/>
      <w:tcPr>
        <w:shd w:val="clear" w:color="auto" w:fill="F5B995" w:themeFill="accent3" w:themeFillTint="7F"/>
      </w:tcPr>
    </w:tblStylePr>
    <w:tblStylePr w:type="band1Horz">
      <w:tblPr/>
      <w:tcPr>
        <w:tcBorders>
          <w:insideH w:val="single" w:sz="6" w:space="0" w:color="EC732B" w:themeColor="accent3"/>
          <w:insideV w:val="single" w:sz="6" w:space="0" w:color="EC732B" w:themeColor="accent3"/>
        </w:tcBorders>
        <w:shd w:val="clear" w:color="auto" w:fill="F5B995" w:themeFill="accent3" w:themeFillTint="7F"/>
      </w:tcPr>
    </w:tblStylePr>
    <w:tblStylePr w:type="nwCell">
      <w:tblPr/>
      <w:tcPr>
        <w:shd w:val="clear" w:color="auto" w:fill="FFFFFF" w:themeFill="background1"/>
      </w:tcPr>
    </w:tblStylePr>
  </w:style>
  <w:style w:type="table" w:styleId="2-41">
    <w:name w:val="Medium Grid 2 Accent 4"/>
    <w:basedOn w:val="a3"/>
    <w:uiPriority w:val="68"/>
    <w:semiHidden/>
    <w:unhideWhenUsed/>
    <w:rsid w:val="002D367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8BF0C" w:themeColor="accent4"/>
        <w:left w:val="single" w:sz="8" w:space="0" w:color="98BF0C" w:themeColor="accent4"/>
        <w:bottom w:val="single" w:sz="8" w:space="0" w:color="98BF0C" w:themeColor="accent4"/>
        <w:right w:val="single" w:sz="8" w:space="0" w:color="98BF0C" w:themeColor="accent4"/>
        <w:insideH w:val="single" w:sz="8" w:space="0" w:color="98BF0C" w:themeColor="accent4"/>
        <w:insideV w:val="single" w:sz="8" w:space="0" w:color="98BF0C" w:themeColor="accent4"/>
      </w:tblBorders>
    </w:tblPr>
    <w:tcPr>
      <w:shd w:val="clear" w:color="auto" w:fill="EBFAB7" w:themeFill="accent4" w:themeFillTint="3F"/>
    </w:tcPr>
    <w:tblStylePr w:type="firstRow">
      <w:rPr>
        <w:b/>
        <w:bCs/>
        <w:color w:val="000000" w:themeColor="text1"/>
      </w:rPr>
      <w:tblPr/>
      <w:tcPr>
        <w:shd w:val="clear" w:color="auto" w:fill="F7FDE2"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BC4" w:themeFill="accent4" w:themeFillTint="33"/>
      </w:tcPr>
    </w:tblStylePr>
    <w:tblStylePr w:type="band1Vert">
      <w:tblPr/>
      <w:tcPr>
        <w:shd w:val="clear" w:color="auto" w:fill="D8F66F" w:themeFill="accent4" w:themeFillTint="7F"/>
      </w:tcPr>
    </w:tblStylePr>
    <w:tblStylePr w:type="band1Horz">
      <w:tblPr/>
      <w:tcPr>
        <w:tcBorders>
          <w:insideH w:val="single" w:sz="6" w:space="0" w:color="98BF0C" w:themeColor="accent4"/>
          <w:insideV w:val="single" w:sz="6" w:space="0" w:color="98BF0C" w:themeColor="accent4"/>
        </w:tcBorders>
        <w:shd w:val="clear" w:color="auto" w:fill="D8F66F" w:themeFill="accent4" w:themeFillTint="7F"/>
      </w:tcPr>
    </w:tblStylePr>
    <w:tblStylePr w:type="nwCell">
      <w:tblPr/>
      <w:tcPr>
        <w:shd w:val="clear" w:color="auto" w:fill="FFFFFF" w:themeFill="background1"/>
      </w:tcPr>
    </w:tblStylePr>
  </w:style>
  <w:style w:type="table" w:styleId="2-51">
    <w:name w:val="Medium Grid 2 Accent 5"/>
    <w:basedOn w:val="a3"/>
    <w:uiPriority w:val="68"/>
    <w:semiHidden/>
    <w:unhideWhenUsed/>
    <w:rsid w:val="002D367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ADADB" w:themeColor="accent5"/>
        <w:left w:val="single" w:sz="8" w:space="0" w:color="AADADB" w:themeColor="accent5"/>
        <w:bottom w:val="single" w:sz="8" w:space="0" w:color="AADADB" w:themeColor="accent5"/>
        <w:right w:val="single" w:sz="8" w:space="0" w:color="AADADB" w:themeColor="accent5"/>
        <w:insideH w:val="single" w:sz="8" w:space="0" w:color="AADADB" w:themeColor="accent5"/>
        <w:insideV w:val="single" w:sz="8" w:space="0" w:color="AADADB" w:themeColor="accent5"/>
      </w:tblBorders>
    </w:tblPr>
    <w:tcPr>
      <w:shd w:val="clear" w:color="auto" w:fill="E9F5F6" w:themeFill="accent5" w:themeFillTint="3F"/>
    </w:tcPr>
    <w:tblStylePr w:type="firstRow">
      <w:rPr>
        <w:b/>
        <w:bCs/>
        <w:color w:val="000000" w:themeColor="text1"/>
      </w:rPr>
      <w:tblPr/>
      <w:tcPr>
        <w:shd w:val="clear" w:color="auto" w:fill="F6FB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F7F7" w:themeFill="accent5" w:themeFillTint="33"/>
      </w:tcPr>
    </w:tblStylePr>
    <w:tblStylePr w:type="band1Vert">
      <w:tblPr/>
      <w:tcPr>
        <w:shd w:val="clear" w:color="auto" w:fill="D4ECED" w:themeFill="accent5" w:themeFillTint="7F"/>
      </w:tcPr>
    </w:tblStylePr>
    <w:tblStylePr w:type="band1Horz">
      <w:tblPr/>
      <w:tcPr>
        <w:tcBorders>
          <w:insideH w:val="single" w:sz="6" w:space="0" w:color="AADADB" w:themeColor="accent5"/>
          <w:insideV w:val="single" w:sz="6" w:space="0" w:color="AADADB" w:themeColor="accent5"/>
        </w:tcBorders>
        <w:shd w:val="clear" w:color="auto" w:fill="D4ECED" w:themeFill="accent5" w:themeFillTint="7F"/>
      </w:tcPr>
    </w:tblStylePr>
    <w:tblStylePr w:type="nwCell">
      <w:tblPr/>
      <w:tcPr>
        <w:shd w:val="clear" w:color="auto" w:fill="FFFFFF" w:themeFill="background1"/>
      </w:tcPr>
    </w:tblStylePr>
  </w:style>
  <w:style w:type="table" w:styleId="2-61">
    <w:name w:val="Medium Grid 2 Accent 6"/>
    <w:basedOn w:val="a3"/>
    <w:uiPriority w:val="68"/>
    <w:semiHidden/>
    <w:unhideWhenUsed/>
    <w:rsid w:val="002D367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05599" w:themeColor="accent6"/>
        <w:left w:val="single" w:sz="8" w:space="0" w:color="A05599" w:themeColor="accent6"/>
        <w:bottom w:val="single" w:sz="8" w:space="0" w:color="A05599" w:themeColor="accent6"/>
        <w:right w:val="single" w:sz="8" w:space="0" w:color="A05599" w:themeColor="accent6"/>
        <w:insideH w:val="single" w:sz="8" w:space="0" w:color="A05599" w:themeColor="accent6"/>
        <w:insideV w:val="single" w:sz="8" w:space="0" w:color="A05599" w:themeColor="accent6"/>
      </w:tblBorders>
    </w:tblPr>
    <w:tcPr>
      <w:shd w:val="clear" w:color="auto" w:fill="E8D4E6" w:themeFill="accent6" w:themeFillTint="3F"/>
    </w:tcPr>
    <w:tblStylePr w:type="firstRow">
      <w:rPr>
        <w:b/>
        <w:bCs/>
        <w:color w:val="000000" w:themeColor="text1"/>
      </w:rPr>
      <w:tblPr/>
      <w:tcPr>
        <w:shd w:val="clear" w:color="auto" w:fill="F6EEF5"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DCEB" w:themeFill="accent6" w:themeFillTint="33"/>
      </w:tcPr>
    </w:tblStylePr>
    <w:tblStylePr w:type="band1Vert">
      <w:tblPr/>
      <w:tcPr>
        <w:shd w:val="clear" w:color="auto" w:fill="D1A8CD" w:themeFill="accent6" w:themeFillTint="7F"/>
      </w:tcPr>
    </w:tblStylePr>
    <w:tblStylePr w:type="band1Horz">
      <w:tblPr/>
      <w:tcPr>
        <w:tcBorders>
          <w:insideH w:val="single" w:sz="6" w:space="0" w:color="A05599" w:themeColor="accent6"/>
          <w:insideV w:val="single" w:sz="6" w:space="0" w:color="A05599" w:themeColor="accent6"/>
        </w:tcBorders>
        <w:shd w:val="clear" w:color="auto" w:fill="D1A8CD" w:themeFill="accent6" w:themeFillTint="7F"/>
      </w:tcPr>
    </w:tblStylePr>
    <w:tblStylePr w:type="nwCell">
      <w:tblPr/>
      <w:tcPr>
        <w:shd w:val="clear" w:color="auto" w:fill="FFFFFF" w:themeFill="background1"/>
      </w:tcPr>
    </w:tblStylePr>
  </w:style>
  <w:style w:type="table" w:styleId="3d">
    <w:name w:val="Medium Grid 3"/>
    <w:basedOn w:val="a3"/>
    <w:uiPriority w:val="69"/>
    <w:semiHidden/>
    <w:unhideWhenUsed/>
    <w:rsid w:val="002D367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semiHidden/>
    <w:unhideWhenUsed/>
    <w:rsid w:val="002D367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EBC"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0B600"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0B600"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0B600"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0B600"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E78"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E78" w:themeFill="accent1" w:themeFillTint="7F"/>
      </w:tcPr>
    </w:tblStylePr>
  </w:style>
  <w:style w:type="table" w:styleId="3-2">
    <w:name w:val="Medium Grid 3 Accent 2"/>
    <w:basedOn w:val="a3"/>
    <w:uiPriority w:val="69"/>
    <w:semiHidden/>
    <w:unhideWhenUsed/>
    <w:rsid w:val="002D367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A9CC"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0044"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0044"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0044"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0044"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5399"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5399" w:themeFill="accent2" w:themeFillTint="7F"/>
      </w:tcPr>
    </w:tblStylePr>
  </w:style>
  <w:style w:type="table" w:styleId="3-3">
    <w:name w:val="Medium Grid 3 Accent 3"/>
    <w:basedOn w:val="a3"/>
    <w:uiPriority w:val="69"/>
    <w:semiHidden/>
    <w:unhideWhenUsed/>
    <w:rsid w:val="002D367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CC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C732B"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C732B"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C732B"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C732B"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5B99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5B995" w:themeFill="accent3" w:themeFillTint="7F"/>
      </w:tcPr>
    </w:tblStylePr>
  </w:style>
  <w:style w:type="table" w:styleId="3-4">
    <w:name w:val="Medium Grid 3 Accent 4"/>
    <w:basedOn w:val="a3"/>
    <w:uiPriority w:val="69"/>
    <w:semiHidden/>
    <w:unhideWhenUsed/>
    <w:rsid w:val="002D367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AB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8BF0C"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8BF0C"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8BF0C"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8BF0C"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F66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F66F" w:themeFill="accent4" w:themeFillTint="7F"/>
      </w:tcPr>
    </w:tblStylePr>
  </w:style>
  <w:style w:type="table" w:styleId="3-5">
    <w:name w:val="Medium Grid 3 Accent 5"/>
    <w:basedOn w:val="a3"/>
    <w:uiPriority w:val="69"/>
    <w:semiHidden/>
    <w:unhideWhenUsed/>
    <w:rsid w:val="002D367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9F5F6"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ADADB"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ADADB"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ADADB"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ADADB"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4ECED"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4ECED" w:themeFill="accent5" w:themeFillTint="7F"/>
      </w:tcPr>
    </w:tblStylePr>
  </w:style>
  <w:style w:type="table" w:styleId="3-6">
    <w:name w:val="Medium Grid 3 Accent 6"/>
    <w:basedOn w:val="a3"/>
    <w:uiPriority w:val="69"/>
    <w:semiHidden/>
    <w:unhideWhenUsed/>
    <w:rsid w:val="002D367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D4E6"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05599"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05599"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05599"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05599"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1A8CD"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1A8CD" w:themeFill="accent6" w:themeFillTint="7F"/>
      </w:tcPr>
    </w:tblStylePr>
  </w:style>
  <w:style w:type="table" w:styleId="affff9">
    <w:name w:val="Table Contemporary"/>
    <w:basedOn w:val="a3"/>
    <w:uiPriority w:val="99"/>
    <w:semiHidden/>
    <w:unhideWhenUsed/>
    <w:rsid w:val="002D367E"/>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a">
    <w:name w:val="Dark List"/>
    <w:basedOn w:val="a3"/>
    <w:uiPriority w:val="70"/>
    <w:semiHidden/>
    <w:unhideWhenUsed/>
    <w:rsid w:val="002D367E"/>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a">
    <w:name w:val="Dark List Accent 1"/>
    <w:basedOn w:val="a3"/>
    <w:uiPriority w:val="70"/>
    <w:semiHidden/>
    <w:unhideWhenUsed/>
    <w:rsid w:val="002D367E"/>
    <w:pPr>
      <w:spacing w:after="0" w:line="240" w:lineRule="auto"/>
    </w:pPr>
    <w:rPr>
      <w:color w:val="FFFFFF" w:themeColor="background1"/>
    </w:rPr>
    <w:tblPr>
      <w:tblStyleRowBandSize w:val="1"/>
      <w:tblStyleColBandSize w:val="1"/>
    </w:tblPr>
    <w:tcPr>
      <w:shd w:val="clear" w:color="auto" w:fill="F0B600"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75A0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B38700"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B38700" w:themeFill="accent1" w:themeFillShade="BF"/>
      </w:tcPr>
    </w:tblStylePr>
    <w:tblStylePr w:type="band1Vert">
      <w:tblPr/>
      <w:tcPr>
        <w:tcBorders>
          <w:top w:val="nil"/>
          <w:left w:val="nil"/>
          <w:bottom w:val="nil"/>
          <w:right w:val="nil"/>
          <w:insideH w:val="nil"/>
          <w:insideV w:val="nil"/>
        </w:tcBorders>
        <w:shd w:val="clear" w:color="auto" w:fill="B38700" w:themeFill="accent1" w:themeFillShade="BF"/>
      </w:tcPr>
    </w:tblStylePr>
    <w:tblStylePr w:type="band1Horz">
      <w:tblPr/>
      <w:tcPr>
        <w:tcBorders>
          <w:top w:val="nil"/>
          <w:left w:val="nil"/>
          <w:bottom w:val="nil"/>
          <w:right w:val="nil"/>
          <w:insideH w:val="nil"/>
          <w:insideV w:val="nil"/>
        </w:tcBorders>
        <w:shd w:val="clear" w:color="auto" w:fill="B38700" w:themeFill="accent1" w:themeFillShade="BF"/>
      </w:tcPr>
    </w:tblStylePr>
  </w:style>
  <w:style w:type="table" w:styleId="-2a">
    <w:name w:val="Dark List Accent 2"/>
    <w:basedOn w:val="a3"/>
    <w:uiPriority w:val="70"/>
    <w:semiHidden/>
    <w:unhideWhenUsed/>
    <w:rsid w:val="002D367E"/>
    <w:pPr>
      <w:spacing w:after="0" w:line="240" w:lineRule="auto"/>
    </w:pPr>
    <w:rPr>
      <w:color w:val="FFFFFF" w:themeColor="background1"/>
    </w:rPr>
    <w:tblPr>
      <w:tblStyleRowBandSize w:val="1"/>
      <w:tblStyleColBandSize w:val="1"/>
    </w:tblPr>
    <w:tcPr>
      <w:shd w:val="clear" w:color="auto" w:fill="A50044"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002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7B0032"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7B0032" w:themeFill="accent2" w:themeFillShade="BF"/>
      </w:tcPr>
    </w:tblStylePr>
    <w:tblStylePr w:type="band1Vert">
      <w:tblPr/>
      <w:tcPr>
        <w:tcBorders>
          <w:top w:val="nil"/>
          <w:left w:val="nil"/>
          <w:bottom w:val="nil"/>
          <w:right w:val="nil"/>
          <w:insideH w:val="nil"/>
          <w:insideV w:val="nil"/>
        </w:tcBorders>
        <w:shd w:val="clear" w:color="auto" w:fill="7B0032" w:themeFill="accent2" w:themeFillShade="BF"/>
      </w:tcPr>
    </w:tblStylePr>
    <w:tblStylePr w:type="band1Horz">
      <w:tblPr/>
      <w:tcPr>
        <w:tcBorders>
          <w:top w:val="nil"/>
          <w:left w:val="nil"/>
          <w:bottom w:val="nil"/>
          <w:right w:val="nil"/>
          <w:insideH w:val="nil"/>
          <w:insideV w:val="nil"/>
        </w:tcBorders>
        <w:shd w:val="clear" w:color="auto" w:fill="7B0032" w:themeFill="accent2" w:themeFillShade="BF"/>
      </w:tcPr>
    </w:tblStylePr>
  </w:style>
  <w:style w:type="table" w:styleId="-3a">
    <w:name w:val="Dark List Accent 3"/>
    <w:basedOn w:val="a3"/>
    <w:uiPriority w:val="70"/>
    <w:semiHidden/>
    <w:unhideWhenUsed/>
    <w:rsid w:val="002D367E"/>
    <w:pPr>
      <w:spacing w:after="0" w:line="240" w:lineRule="auto"/>
    </w:pPr>
    <w:rPr>
      <w:color w:val="FFFFFF" w:themeColor="background1"/>
    </w:rPr>
    <w:tblPr>
      <w:tblStyleRowBandSize w:val="1"/>
      <w:tblStyleColBandSize w:val="1"/>
    </w:tblPr>
    <w:tcPr>
      <w:shd w:val="clear" w:color="auto" w:fill="EC732B"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360B"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BF5211"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BF5211" w:themeFill="accent3" w:themeFillShade="BF"/>
      </w:tcPr>
    </w:tblStylePr>
    <w:tblStylePr w:type="band1Vert">
      <w:tblPr/>
      <w:tcPr>
        <w:tcBorders>
          <w:top w:val="nil"/>
          <w:left w:val="nil"/>
          <w:bottom w:val="nil"/>
          <w:right w:val="nil"/>
          <w:insideH w:val="nil"/>
          <w:insideV w:val="nil"/>
        </w:tcBorders>
        <w:shd w:val="clear" w:color="auto" w:fill="BF5211" w:themeFill="accent3" w:themeFillShade="BF"/>
      </w:tcPr>
    </w:tblStylePr>
    <w:tblStylePr w:type="band1Horz">
      <w:tblPr/>
      <w:tcPr>
        <w:tcBorders>
          <w:top w:val="nil"/>
          <w:left w:val="nil"/>
          <w:bottom w:val="nil"/>
          <w:right w:val="nil"/>
          <w:insideH w:val="nil"/>
          <w:insideV w:val="nil"/>
        </w:tcBorders>
        <w:shd w:val="clear" w:color="auto" w:fill="BF5211" w:themeFill="accent3" w:themeFillShade="BF"/>
      </w:tcPr>
    </w:tblStylePr>
  </w:style>
  <w:style w:type="table" w:styleId="-4a">
    <w:name w:val="Dark List Accent 4"/>
    <w:basedOn w:val="a3"/>
    <w:uiPriority w:val="70"/>
    <w:semiHidden/>
    <w:unhideWhenUsed/>
    <w:rsid w:val="002D367E"/>
    <w:pPr>
      <w:spacing w:after="0" w:line="240" w:lineRule="auto"/>
    </w:pPr>
    <w:rPr>
      <w:color w:val="FFFFFF" w:themeColor="background1"/>
    </w:rPr>
    <w:tblPr>
      <w:tblStyleRowBandSize w:val="1"/>
      <w:tblStyleColBandSize w:val="1"/>
    </w:tblPr>
    <w:tcPr>
      <w:shd w:val="clear" w:color="auto" w:fill="98BF0C"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B5F06"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718F0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718F09" w:themeFill="accent4" w:themeFillShade="BF"/>
      </w:tcPr>
    </w:tblStylePr>
    <w:tblStylePr w:type="band1Vert">
      <w:tblPr/>
      <w:tcPr>
        <w:tcBorders>
          <w:top w:val="nil"/>
          <w:left w:val="nil"/>
          <w:bottom w:val="nil"/>
          <w:right w:val="nil"/>
          <w:insideH w:val="nil"/>
          <w:insideV w:val="nil"/>
        </w:tcBorders>
        <w:shd w:val="clear" w:color="auto" w:fill="718F09" w:themeFill="accent4" w:themeFillShade="BF"/>
      </w:tcPr>
    </w:tblStylePr>
    <w:tblStylePr w:type="band1Horz">
      <w:tblPr/>
      <w:tcPr>
        <w:tcBorders>
          <w:top w:val="nil"/>
          <w:left w:val="nil"/>
          <w:bottom w:val="nil"/>
          <w:right w:val="nil"/>
          <w:insideH w:val="nil"/>
          <w:insideV w:val="nil"/>
        </w:tcBorders>
        <w:shd w:val="clear" w:color="auto" w:fill="718F09" w:themeFill="accent4" w:themeFillShade="BF"/>
      </w:tcPr>
    </w:tblStylePr>
  </w:style>
  <w:style w:type="table" w:styleId="-5a">
    <w:name w:val="Dark List Accent 5"/>
    <w:basedOn w:val="a3"/>
    <w:uiPriority w:val="70"/>
    <w:semiHidden/>
    <w:unhideWhenUsed/>
    <w:rsid w:val="002D367E"/>
    <w:pPr>
      <w:spacing w:after="0" w:line="240" w:lineRule="auto"/>
    </w:pPr>
    <w:rPr>
      <w:color w:val="FFFFFF" w:themeColor="background1"/>
    </w:rPr>
    <w:tblPr>
      <w:tblStyleRowBandSize w:val="1"/>
      <w:tblStyleColBandSize w:val="1"/>
    </w:tblPr>
    <w:tcPr>
      <w:shd w:val="clear" w:color="auto" w:fill="AADADB"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9868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65BBBE"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65BBBE" w:themeFill="accent5" w:themeFillShade="BF"/>
      </w:tcPr>
    </w:tblStylePr>
    <w:tblStylePr w:type="band1Vert">
      <w:tblPr/>
      <w:tcPr>
        <w:tcBorders>
          <w:top w:val="nil"/>
          <w:left w:val="nil"/>
          <w:bottom w:val="nil"/>
          <w:right w:val="nil"/>
          <w:insideH w:val="nil"/>
          <w:insideV w:val="nil"/>
        </w:tcBorders>
        <w:shd w:val="clear" w:color="auto" w:fill="65BBBE" w:themeFill="accent5" w:themeFillShade="BF"/>
      </w:tcPr>
    </w:tblStylePr>
    <w:tblStylePr w:type="band1Horz">
      <w:tblPr/>
      <w:tcPr>
        <w:tcBorders>
          <w:top w:val="nil"/>
          <w:left w:val="nil"/>
          <w:bottom w:val="nil"/>
          <w:right w:val="nil"/>
          <w:insideH w:val="nil"/>
          <w:insideV w:val="nil"/>
        </w:tcBorders>
        <w:shd w:val="clear" w:color="auto" w:fill="65BBBE" w:themeFill="accent5" w:themeFillShade="BF"/>
      </w:tcPr>
    </w:tblStylePr>
  </w:style>
  <w:style w:type="table" w:styleId="-6a">
    <w:name w:val="Dark List Accent 6"/>
    <w:basedOn w:val="a3"/>
    <w:uiPriority w:val="70"/>
    <w:semiHidden/>
    <w:unhideWhenUsed/>
    <w:rsid w:val="002D367E"/>
    <w:pPr>
      <w:spacing w:after="0" w:line="240" w:lineRule="auto"/>
    </w:pPr>
    <w:rPr>
      <w:color w:val="FFFFFF" w:themeColor="background1"/>
    </w:rPr>
    <w:tblPr>
      <w:tblStyleRowBandSize w:val="1"/>
      <w:tblStyleColBandSize w:val="1"/>
    </w:tblPr>
    <w:tcPr>
      <w:shd w:val="clear" w:color="auto" w:fill="A05599"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F2A4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773F72"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773F72" w:themeFill="accent6" w:themeFillShade="BF"/>
      </w:tcPr>
    </w:tblStylePr>
    <w:tblStylePr w:type="band1Vert">
      <w:tblPr/>
      <w:tcPr>
        <w:tcBorders>
          <w:top w:val="nil"/>
          <w:left w:val="nil"/>
          <w:bottom w:val="nil"/>
          <w:right w:val="nil"/>
          <w:insideH w:val="nil"/>
          <w:insideV w:val="nil"/>
        </w:tcBorders>
        <w:shd w:val="clear" w:color="auto" w:fill="773F72" w:themeFill="accent6" w:themeFillShade="BF"/>
      </w:tcPr>
    </w:tblStylePr>
    <w:tblStylePr w:type="band1Horz">
      <w:tblPr/>
      <w:tcPr>
        <w:tcBorders>
          <w:top w:val="nil"/>
          <w:left w:val="nil"/>
          <w:bottom w:val="nil"/>
          <w:right w:val="nil"/>
          <w:insideH w:val="nil"/>
          <w:insideV w:val="nil"/>
        </w:tcBorders>
        <w:shd w:val="clear" w:color="auto" w:fill="773F72" w:themeFill="accent6" w:themeFillShade="BF"/>
      </w:tcPr>
    </w:tblStylePr>
  </w:style>
  <w:style w:type="paragraph" w:styleId="affffb">
    <w:name w:val="Normal (Web)"/>
    <w:basedOn w:val="a1"/>
    <w:uiPriority w:val="99"/>
    <w:semiHidden/>
    <w:unhideWhenUsed/>
    <w:rsid w:val="002D367E"/>
    <w:rPr>
      <w:rFonts w:ascii="Times New Roman" w:hAnsi="Times New Roman" w:cs="Times New Roman"/>
    </w:rPr>
  </w:style>
  <w:style w:type="paragraph" w:styleId="affffc">
    <w:name w:val="Normal Indent"/>
    <w:basedOn w:val="a1"/>
    <w:uiPriority w:val="99"/>
    <w:semiHidden/>
    <w:unhideWhenUsed/>
    <w:rsid w:val="002D367E"/>
    <w:pPr>
      <w:ind w:left="720"/>
    </w:pPr>
  </w:style>
  <w:style w:type="paragraph" w:styleId="a">
    <w:name w:val="List Number"/>
    <w:basedOn w:val="a1"/>
    <w:uiPriority w:val="99"/>
    <w:qFormat/>
    <w:rsid w:val="002D367E"/>
    <w:pPr>
      <w:numPr>
        <w:numId w:val="2"/>
      </w:numPr>
      <w:contextualSpacing/>
    </w:pPr>
  </w:style>
  <w:style w:type="paragraph" w:styleId="2">
    <w:name w:val="List Number 2"/>
    <w:basedOn w:val="a1"/>
    <w:uiPriority w:val="99"/>
    <w:semiHidden/>
    <w:unhideWhenUsed/>
    <w:rsid w:val="002D367E"/>
    <w:pPr>
      <w:numPr>
        <w:numId w:val="3"/>
      </w:numPr>
      <w:contextualSpacing/>
    </w:pPr>
  </w:style>
  <w:style w:type="paragraph" w:styleId="3">
    <w:name w:val="List Number 3"/>
    <w:basedOn w:val="a1"/>
    <w:uiPriority w:val="99"/>
    <w:semiHidden/>
    <w:unhideWhenUsed/>
    <w:rsid w:val="002D367E"/>
    <w:pPr>
      <w:numPr>
        <w:numId w:val="4"/>
      </w:numPr>
      <w:contextualSpacing/>
    </w:pPr>
  </w:style>
  <w:style w:type="paragraph" w:styleId="4">
    <w:name w:val="List Number 4"/>
    <w:basedOn w:val="a1"/>
    <w:uiPriority w:val="99"/>
    <w:semiHidden/>
    <w:unhideWhenUsed/>
    <w:rsid w:val="002D367E"/>
    <w:pPr>
      <w:numPr>
        <w:numId w:val="5"/>
      </w:numPr>
      <w:contextualSpacing/>
    </w:pPr>
  </w:style>
  <w:style w:type="paragraph" w:styleId="5">
    <w:name w:val="List Number 5"/>
    <w:basedOn w:val="a1"/>
    <w:uiPriority w:val="99"/>
    <w:semiHidden/>
    <w:unhideWhenUsed/>
    <w:rsid w:val="002D367E"/>
    <w:pPr>
      <w:numPr>
        <w:numId w:val="6"/>
      </w:numPr>
      <w:contextualSpacing/>
    </w:pPr>
  </w:style>
  <w:style w:type="character" w:customStyle="1" w:styleId="Mention1">
    <w:name w:val="Mention1"/>
    <w:basedOn w:val="a2"/>
    <w:uiPriority w:val="99"/>
    <w:semiHidden/>
    <w:unhideWhenUsed/>
    <w:rsid w:val="002D367E"/>
    <w:rPr>
      <w:color w:val="2B579A"/>
      <w:shd w:val="clear" w:color="auto" w:fill="E1DFDD"/>
      <w:lang w:val="sv-SE"/>
    </w:rPr>
  </w:style>
  <w:style w:type="table" w:styleId="19">
    <w:name w:val="Plain Table 1"/>
    <w:basedOn w:val="a3"/>
    <w:uiPriority w:val="41"/>
    <w:rsid w:val="002D367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f6">
    <w:name w:val="Plain Table 2"/>
    <w:basedOn w:val="a3"/>
    <w:uiPriority w:val="42"/>
    <w:rsid w:val="002D367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e">
    <w:name w:val="Plain Table 3"/>
    <w:basedOn w:val="a3"/>
    <w:uiPriority w:val="43"/>
    <w:rsid w:val="002D367E"/>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7">
    <w:name w:val="Plain Table 4"/>
    <w:basedOn w:val="a3"/>
    <w:uiPriority w:val="44"/>
    <w:rsid w:val="002D367E"/>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7">
    <w:name w:val="Plain Table 5"/>
    <w:basedOn w:val="a3"/>
    <w:uiPriority w:val="45"/>
    <w:rsid w:val="002D367E"/>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fd">
    <w:name w:val="Plain Text"/>
    <w:basedOn w:val="a1"/>
    <w:link w:val="affffe"/>
    <w:uiPriority w:val="99"/>
    <w:semiHidden/>
    <w:unhideWhenUsed/>
    <w:rsid w:val="002D367E"/>
    <w:pPr>
      <w:spacing w:after="0" w:line="240" w:lineRule="auto"/>
    </w:pPr>
    <w:rPr>
      <w:rFonts w:ascii="Consolas" w:hAnsi="Consolas"/>
      <w:sz w:val="21"/>
      <w:szCs w:val="21"/>
    </w:rPr>
  </w:style>
  <w:style w:type="character" w:customStyle="1" w:styleId="affffe">
    <w:name w:val="Текст Знак"/>
    <w:basedOn w:val="a2"/>
    <w:link w:val="affffd"/>
    <w:uiPriority w:val="99"/>
    <w:semiHidden/>
    <w:rsid w:val="002D367E"/>
    <w:rPr>
      <w:rFonts w:ascii="Consolas" w:hAnsi="Consolas"/>
      <w:sz w:val="21"/>
      <w:szCs w:val="21"/>
      <w:lang w:val="sv-SE"/>
    </w:rPr>
  </w:style>
  <w:style w:type="table" w:styleId="afffff">
    <w:name w:val="Table Professional"/>
    <w:basedOn w:val="a3"/>
    <w:uiPriority w:val="99"/>
    <w:semiHidden/>
    <w:unhideWhenUsed/>
    <w:rsid w:val="002D367E"/>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0">
    <w:name w:val="List Bullet"/>
    <w:basedOn w:val="a1"/>
    <w:uiPriority w:val="99"/>
    <w:qFormat/>
    <w:rsid w:val="002D367E"/>
    <w:pPr>
      <w:numPr>
        <w:numId w:val="7"/>
      </w:numPr>
      <w:contextualSpacing/>
    </w:pPr>
  </w:style>
  <w:style w:type="paragraph" w:styleId="20">
    <w:name w:val="List Bullet 2"/>
    <w:basedOn w:val="a1"/>
    <w:uiPriority w:val="99"/>
    <w:semiHidden/>
    <w:unhideWhenUsed/>
    <w:rsid w:val="002D367E"/>
    <w:pPr>
      <w:numPr>
        <w:numId w:val="8"/>
      </w:numPr>
      <w:contextualSpacing/>
    </w:pPr>
  </w:style>
  <w:style w:type="paragraph" w:styleId="30">
    <w:name w:val="List Bullet 3"/>
    <w:basedOn w:val="a1"/>
    <w:uiPriority w:val="99"/>
    <w:semiHidden/>
    <w:unhideWhenUsed/>
    <w:rsid w:val="002D367E"/>
    <w:pPr>
      <w:numPr>
        <w:numId w:val="9"/>
      </w:numPr>
      <w:contextualSpacing/>
    </w:pPr>
  </w:style>
  <w:style w:type="paragraph" w:styleId="40">
    <w:name w:val="List Bullet 4"/>
    <w:basedOn w:val="a1"/>
    <w:uiPriority w:val="99"/>
    <w:semiHidden/>
    <w:unhideWhenUsed/>
    <w:rsid w:val="002D367E"/>
    <w:pPr>
      <w:numPr>
        <w:numId w:val="10"/>
      </w:numPr>
      <w:contextualSpacing/>
    </w:pPr>
  </w:style>
  <w:style w:type="paragraph" w:styleId="50">
    <w:name w:val="List Bullet 5"/>
    <w:basedOn w:val="a1"/>
    <w:uiPriority w:val="99"/>
    <w:semiHidden/>
    <w:unhideWhenUsed/>
    <w:rsid w:val="002D367E"/>
    <w:pPr>
      <w:numPr>
        <w:numId w:val="11"/>
      </w:numPr>
      <w:contextualSpacing/>
    </w:pPr>
  </w:style>
  <w:style w:type="character" w:styleId="afffff0">
    <w:name w:val="line number"/>
    <w:basedOn w:val="a2"/>
    <w:uiPriority w:val="99"/>
    <w:semiHidden/>
    <w:unhideWhenUsed/>
    <w:rsid w:val="002D367E"/>
    <w:rPr>
      <w:lang w:val="sv-SE"/>
    </w:rPr>
  </w:style>
  <w:style w:type="character" w:customStyle="1" w:styleId="60">
    <w:name w:val="Заголовок 6 Знак"/>
    <w:basedOn w:val="a2"/>
    <w:link w:val="6"/>
    <w:uiPriority w:val="9"/>
    <w:semiHidden/>
    <w:rsid w:val="002D367E"/>
    <w:rPr>
      <w:rFonts w:asciiTheme="majorHAnsi" w:eastAsiaTheme="majorEastAsia" w:hAnsiTheme="majorHAnsi" w:cstheme="majorBidi"/>
      <w:color w:val="775A00" w:themeColor="accent1" w:themeShade="7F"/>
      <w:lang w:val="sv-SE"/>
    </w:rPr>
  </w:style>
  <w:style w:type="character" w:customStyle="1" w:styleId="70">
    <w:name w:val="Заголовок 7 Знак"/>
    <w:basedOn w:val="a2"/>
    <w:link w:val="7"/>
    <w:uiPriority w:val="9"/>
    <w:semiHidden/>
    <w:rsid w:val="002D367E"/>
    <w:rPr>
      <w:rFonts w:asciiTheme="majorHAnsi" w:eastAsiaTheme="majorEastAsia" w:hAnsiTheme="majorHAnsi" w:cstheme="majorBidi"/>
      <w:i/>
      <w:iCs/>
      <w:color w:val="775A00" w:themeColor="accent1" w:themeShade="7F"/>
      <w:lang w:val="sv-SE"/>
    </w:rPr>
  </w:style>
  <w:style w:type="character" w:customStyle="1" w:styleId="80">
    <w:name w:val="Заголовок 8 Знак"/>
    <w:basedOn w:val="a2"/>
    <w:link w:val="8"/>
    <w:uiPriority w:val="9"/>
    <w:semiHidden/>
    <w:rsid w:val="002D367E"/>
    <w:rPr>
      <w:rFonts w:asciiTheme="majorHAnsi" w:eastAsiaTheme="majorEastAsia" w:hAnsiTheme="majorHAnsi" w:cstheme="majorBidi"/>
      <w:color w:val="272727" w:themeColor="text1" w:themeTint="D8"/>
      <w:sz w:val="21"/>
      <w:szCs w:val="21"/>
      <w:lang w:val="sv-SE"/>
    </w:rPr>
  </w:style>
  <w:style w:type="character" w:customStyle="1" w:styleId="90">
    <w:name w:val="Заголовок 9 Знак"/>
    <w:basedOn w:val="a2"/>
    <w:link w:val="9"/>
    <w:uiPriority w:val="9"/>
    <w:semiHidden/>
    <w:rsid w:val="002D367E"/>
    <w:rPr>
      <w:rFonts w:asciiTheme="majorHAnsi" w:eastAsiaTheme="majorEastAsia" w:hAnsiTheme="majorHAnsi" w:cstheme="majorBidi"/>
      <w:i/>
      <w:iCs/>
      <w:color w:val="272727" w:themeColor="text1" w:themeTint="D8"/>
      <w:sz w:val="21"/>
      <w:szCs w:val="21"/>
      <w:lang w:val="sv-SE"/>
    </w:rPr>
  </w:style>
  <w:style w:type="table" w:styleId="-1b">
    <w:name w:val="Grid Table 1 Light"/>
    <w:basedOn w:val="a3"/>
    <w:uiPriority w:val="46"/>
    <w:rsid w:val="002D367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1">
    <w:name w:val="Grid Table 1 Light Accent 1"/>
    <w:basedOn w:val="a3"/>
    <w:uiPriority w:val="46"/>
    <w:rsid w:val="002D367E"/>
    <w:pPr>
      <w:spacing w:after="0" w:line="240" w:lineRule="auto"/>
    </w:pPr>
    <w:tblPr>
      <w:tblStyleRowBandSize w:val="1"/>
      <w:tblStyleColBandSize w:val="1"/>
      <w:tblBorders>
        <w:top w:val="single" w:sz="4" w:space="0" w:color="FFE493" w:themeColor="accent1" w:themeTint="66"/>
        <w:left w:val="single" w:sz="4" w:space="0" w:color="FFE493" w:themeColor="accent1" w:themeTint="66"/>
        <w:bottom w:val="single" w:sz="4" w:space="0" w:color="FFE493" w:themeColor="accent1" w:themeTint="66"/>
        <w:right w:val="single" w:sz="4" w:space="0" w:color="FFE493" w:themeColor="accent1" w:themeTint="66"/>
        <w:insideH w:val="single" w:sz="4" w:space="0" w:color="FFE493" w:themeColor="accent1" w:themeTint="66"/>
        <w:insideV w:val="single" w:sz="4" w:space="0" w:color="FFE493" w:themeColor="accent1" w:themeTint="66"/>
      </w:tblBorders>
    </w:tblPr>
    <w:tblStylePr w:type="firstRow">
      <w:rPr>
        <w:b/>
        <w:bCs/>
      </w:rPr>
      <w:tblPr/>
      <w:tcPr>
        <w:tcBorders>
          <w:bottom w:val="single" w:sz="12" w:space="0" w:color="FFD75D" w:themeColor="accent1" w:themeTint="99"/>
        </w:tcBorders>
      </w:tcPr>
    </w:tblStylePr>
    <w:tblStylePr w:type="lastRow">
      <w:rPr>
        <w:b/>
        <w:bCs/>
      </w:rPr>
      <w:tblPr/>
      <w:tcPr>
        <w:tcBorders>
          <w:top w:val="double" w:sz="2" w:space="0" w:color="FFD75D" w:themeColor="accent1" w:themeTint="99"/>
        </w:tcBorders>
      </w:tcPr>
    </w:tblStylePr>
    <w:tblStylePr w:type="firstCol">
      <w:rPr>
        <w:b/>
        <w:bCs/>
      </w:rPr>
    </w:tblStylePr>
    <w:tblStylePr w:type="lastCol">
      <w:rPr>
        <w:b/>
        <w:bCs/>
      </w:rPr>
    </w:tblStylePr>
  </w:style>
  <w:style w:type="table" w:styleId="-121">
    <w:name w:val="Grid Table 1 Light Accent 2"/>
    <w:basedOn w:val="a3"/>
    <w:uiPriority w:val="46"/>
    <w:rsid w:val="002D367E"/>
    <w:pPr>
      <w:spacing w:after="0" w:line="240" w:lineRule="auto"/>
    </w:pPr>
    <w:tblPr>
      <w:tblStyleRowBandSize w:val="1"/>
      <w:tblStyleColBandSize w:val="1"/>
      <w:tblBorders>
        <w:top w:val="single" w:sz="4" w:space="0" w:color="FF75AD" w:themeColor="accent2" w:themeTint="66"/>
        <w:left w:val="single" w:sz="4" w:space="0" w:color="FF75AD" w:themeColor="accent2" w:themeTint="66"/>
        <w:bottom w:val="single" w:sz="4" w:space="0" w:color="FF75AD" w:themeColor="accent2" w:themeTint="66"/>
        <w:right w:val="single" w:sz="4" w:space="0" w:color="FF75AD" w:themeColor="accent2" w:themeTint="66"/>
        <w:insideH w:val="single" w:sz="4" w:space="0" w:color="FF75AD" w:themeColor="accent2" w:themeTint="66"/>
        <w:insideV w:val="single" w:sz="4" w:space="0" w:color="FF75AD" w:themeColor="accent2" w:themeTint="66"/>
      </w:tblBorders>
    </w:tblPr>
    <w:tblStylePr w:type="firstRow">
      <w:rPr>
        <w:b/>
        <w:bCs/>
      </w:rPr>
      <w:tblPr/>
      <w:tcPr>
        <w:tcBorders>
          <w:bottom w:val="single" w:sz="12" w:space="0" w:color="FF3085" w:themeColor="accent2" w:themeTint="99"/>
        </w:tcBorders>
      </w:tcPr>
    </w:tblStylePr>
    <w:tblStylePr w:type="lastRow">
      <w:rPr>
        <w:b/>
        <w:bCs/>
      </w:rPr>
      <w:tblPr/>
      <w:tcPr>
        <w:tcBorders>
          <w:top w:val="double" w:sz="2" w:space="0" w:color="FF3085" w:themeColor="accent2" w:themeTint="99"/>
        </w:tcBorders>
      </w:tcPr>
    </w:tblStylePr>
    <w:tblStylePr w:type="firstCol">
      <w:rPr>
        <w:b/>
        <w:bCs/>
      </w:rPr>
    </w:tblStylePr>
    <w:tblStylePr w:type="lastCol">
      <w:rPr>
        <w:b/>
        <w:bCs/>
      </w:rPr>
    </w:tblStylePr>
  </w:style>
  <w:style w:type="table" w:styleId="-130">
    <w:name w:val="Grid Table 1 Light Accent 3"/>
    <w:basedOn w:val="a3"/>
    <w:uiPriority w:val="46"/>
    <w:rsid w:val="002D367E"/>
    <w:pPr>
      <w:spacing w:after="0" w:line="240" w:lineRule="auto"/>
    </w:pPr>
    <w:tblPr>
      <w:tblStyleRowBandSize w:val="1"/>
      <w:tblStyleColBandSize w:val="1"/>
      <w:tblBorders>
        <w:top w:val="single" w:sz="4" w:space="0" w:color="F7C6A9" w:themeColor="accent3" w:themeTint="66"/>
        <w:left w:val="single" w:sz="4" w:space="0" w:color="F7C6A9" w:themeColor="accent3" w:themeTint="66"/>
        <w:bottom w:val="single" w:sz="4" w:space="0" w:color="F7C6A9" w:themeColor="accent3" w:themeTint="66"/>
        <w:right w:val="single" w:sz="4" w:space="0" w:color="F7C6A9" w:themeColor="accent3" w:themeTint="66"/>
        <w:insideH w:val="single" w:sz="4" w:space="0" w:color="F7C6A9" w:themeColor="accent3" w:themeTint="66"/>
        <w:insideV w:val="single" w:sz="4" w:space="0" w:color="F7C6A9" w:themeColor="accent3" w:themeTint="66"/>
      </w:tblBorders>
    </w:tblPr>
    <w:tblStylePr w:type="firstRow">
      <w:rPr>
        <w:b/>
        <w:bCs/>
      </w:rPr>
      <w:tblPr/>
      <w:tcPr>
        <w:tcBorders>
          <w:bottom w:val="single" w:sz="12" w:space="0" w:color="F3AA7F" w:themeColor="accent3" w:themeTint="99"/>
        </w:tcBorders>
      </w:tcPr>
    </w:tblStylePr>
    <w:tblStylePr w:type="lastRow">
      <w:rPr>
        <w:b/>
        <w:bCs/>
      </w:rPr>
      <w:tblPr/>
      <w:tcPr>
        <w:tcBorders>
          <w:top w:val="double" w:sz="2" w:space="0" w:color="F3AA7F" w:themeColor="accent3" w:themeTint="99"/>
        </w:tcBorders>
      </w:tcPr>
    </w:tblStylePr>
    <w:tblStylePr w:type="firstCol">
      <w:rPr>
        <w:b/>
        <w:bCs/>
      </w:rPr>
    </w:tblStylePr>
    <w:tblStylePr w:type="lastCol">
      <w:rPr>
        <w:b/>
        <w:bCs/>
      </w:rPr>
    </w:tblStylePr>
  </w:style>
  <w:style w:type="table" w:styleId="-140">
    <w:name w:val="Grid Table 1 Light Accent 4"/>
    <w:basedOn w:val="a3"/>
    <w:uiPriority w:val="46"/>
    <w:rsid w:val="002D367E"/>
    <w:pPr>
      <w:spacing w:after="0" w:line="240" w:lineRule="auto"/>
    </w:pPr>
    <w:tblPr>
      <w:tblStyleRowBandSize w:val="1"/>
      <w:tblStyleColBandSize w:val="1"/>
      <w:tblBorders>
        <w:top w:val="single" w:sz="4" w:space="0" w:color="DFF78B" w:themeColor="accent4" w:themeTint="66"/>
        <w:left w:val="single" w:sz="4" w:space="0" w:color="DFF78B" w:themeColor="accent4" w:themeTint="66"/>
        <w:bottom w:val="single" w:sz="4" w:space="0" w:color="DFF78B" w:themeColor="accent4" w:themeTint="66"/>
        <w:right w:val="single" w:sz="4" w:space="0" w:color="DFF78B" w:themeColor="accent4" w:themeTint="66"/>
        <w:insideH w:val="single" w:sz="4" w:space="0" w:color="DFF78B" w:themeColor="accent4" w:themeTint="66"/>
        <w:insideV w:val="single" w:sz="4" w:space="0" w:color="DFF78B" w:themeColor="accent4" w:themeTint="66"/>
      </w:tblBorders>
    </w:tblPr>
    <w:tblStylePr w:type="firstRow">
      <w:rPr>
        <w:b/>
        <w:bCs/>
      </w:rPr>
      <w:tblPr/>
      <w:tcPr>
        <w:tcBorders>
          <w:bottom w:val="single" w:sz="12" w:space="0" w:color="D0F451" w:themeColor="accent4" w:themeTint="99"/>
        </w:tcBorders>
      </w:tcPr>
    </w:tblStylePr>
    <w:tblStylePr w:type="lastRow">
      <w:rPr>
        <w:b/>
        <w:bCs/>
      </w:rPr>
      <w:tblPr/>
      <w:tcPr>
        <w:tcBorders>
          <w:top w:val="double" w:sz="2" w:space="0" w:color="D0F451" w:themeColor="accent4" w:themeTint="99"/>
        </w:tcBorders>
      </w:tcPr>
    </w:tblStylePr>
    <w:tblStylePr w:type="firstCol">
      <w:rPr>
        <w:b/>
        <w:bCs/>
      </w:rPr>
    </w:tblStylePr>
    <w:tblStylePr w:type="lastCol">
      <w:rPr>
        <w:b/>
        <w:bCs/>
      </w:rPr>
    </w:tblStylePr>
  </w:style>
  <w:style w:type="table" w:styleId="-150">
    <w:name w:val="Grid Table 1 Light Accent 5"/>
    <w:basedOn w:val="a3"/>
    <w:uiPriority w:val="46"/>
    <w:rsid w:val="002D367E"/>
    <w:pPr>
      <w:spacing w:after="0" w:line="240" w:lineRule="auto"/>
    </w:pPr>
    <w:tblPr>
      <w:tblStyleRowBandSize w:val="1"/>
      <w:tblStyleColBandSize w:val="1"/>
      <w:tblBorders>
        <w:top w:val="single" w:sz="4" w:space="0" w:color="DCF0F0" w:themeColor="accent5" w:themeTint="66"/>
        <w:left w:val="single" w:sz="4" w:space="0" w:color="DCF0F0" w:themeColor="accent5" w:themeTint="66"/>
        <w:bottom w:val="single" w:sz="4" w:space="0" w:color="DCF0F0" w:themeColor="accent5" w:themeTint="66"/>
        <w:right w:val="single" w:sz="4" w:space="0" w:color="DCF0F0" w:themeColor="accent5" w:themeTint="66"/>
        <w:insideH w:val="single" w:sz="4" w:space="0" w:color="DCF0F0" w:themeColor="accent5" w:themeTint="66"/>
        <w:insideV w:val="single" w:sz="4" w:space="0" w:color="DCF0F0" w:themeColor="accent5" w:themeTint="66"/>
      </w:tblBorders>
    </w:tblPr>
    <w:tblStylePr w:type="firstRow">
      <w:rPr>
        <w:b/>
        <w:bCs/>
      </w:rPr>
      <w:tblPr/>
      <w:tcPr>
        <w:tcBorders>
          <w:bottom w:val="single" w:sz="12" w:space="0" w:color="CBE8E9" w:themeColor="accent5" w:themeTint="99"/>
        </w:tcBorders>
      </w:tcPr>
    </w:tblStylePr>
    <w:tblStylePr w:type="lastRow">
      <w:rPr>
        <w:b/>
        <w:bCs/>
      </w:rPr>
      <w:tblPr/>
      <w:tcPr>
        <w:tcBorders>
          <w:top w:val="double" w:sz="2" w:space="0" w:color="CBE8E9" w:themeColor="accent5" w:themeTint="99"/>
        </w:tcBorders>
      </w:tcPr>
    </w:tblStylePr>
    <w:tblStylePr w:type="firstCol">
      <w:rPr>
        <w:b/>
        <w:bCs/>
      </w:rPr>
    </w:tblStylePr>
    <w:tblStylePr w:type="lastCol">
      <w:rPr>
        <w:b/>
        <w:bCs/>
      </w:rPr>
    </w:tblStylePr>
  </w:style>
  <w:style w:type="table" w:styleId="-160">
    <w:name w:val="Grid Table 1 Light Accent 6"/>
    <w:basedOn w:val="a3"/>
    <w:uiPriority w:val="46"/>
    <w:rsid w:val="002D367E"/>
    <w:pPr>
      <w:spacing w:after="0" w:line="240" w:lineRule="auto"/>
    </w:pPr>
    <w:tblPr>
      <w:tblStyleRowBandSize w:val="1"/>
      <w:tblStyleColBandSize w:val="1"/>
      <w:tblBorders>
        <w:top w:val="single" w:sz="4" w:space="0" w:color="DAB9D7" w:themeColor="accent6" w:themeTint="66"/>
        <w:left w:val="single" w:sz="4" w:space="0" w:color="DAB9D7" w:themeColor="accent6" w:themeTint="66"/>
        <w:bottom w:val="single" w:sz="4" w:space="0" w:color="DAB9D7" w:themeColor="accent6" w:themeTint="66"/>
        <w:right w:val="single" w:sz="4" w:space="0" w:color="DAB9D7" w:themeColor="accent6" w:themeTint="66"/>
        <w:insideH w:val="single" w:sz="4" w:space="0" w:color="DAB9D7" w:themeColor="accent6" w:themeTint="66"/>
        <w:insideV w:val="single" w:sz="4" w:space="0" w:color="DAB9D7" w:themeColor="accent6" w:themeTint="66"/>
      </w:tblBorders>
    </w:tblPr>
    <w:tblStylePr w:type="firstRow">
      <w:rPr>
        <w:b/>
        <w:bCs/>
      </w:rPr>
      <w:tblPr/>
      <w:tcPr>
        <w:tcBorders>
          <w:bottom w:val="single" w:sz="12" w:space="0" w:color="C797C3" w:themeColor="accent6" w:themeTint="99"/>
        </w:tcBorders>
      </w:tcPr>
    </w:tblStylePr>
    <w:tblStylePr w:type="lastRow">
      <w:rPr>
        <w:b/>
        <w:bCs/>
      </w:rPr>
      <w:tblPr/>
      <w:tcPr>
        <w:tcBorders>
          <w:top w:val="double" w:sz="2" w:space="0" w:color="C797C3" w:themeColor="accent6" w:themeTint="99"/>
        </w:tcBorders>
      </w:tcPr>
    </w:tblStylePr>
    <w:tblStylePr w:type="firstCol">
      <w:rPr>
        <w:b/>
        <w:bCs/>
      </w:rPr>
    </w:tblStylePr>
    <w:tblStylePr w:type="lastCol">
      <w:rPr>
        <w:b/>
        <w:bCs/>
      </w:rPr>
    </w:tblStylePr>
  </w:style>
  <w:style w:type="table" w:styleId="-2b">
    <w:name w:val="Grid Table 2"/>
    <w:basedOn w:val="a3"/>
    <w:uiPriority w:val="47"/>
    <w:rsid w:val="002D367E"/>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1">
    <w:name w:val="Grid Table 2 Accent 1"/>
    <w:basedOn w:val="a3"/>
    <w:uiPriority w:val="47"/>
    <w:rsid w:val="002D367E"/>
    <w:pPr>
      <w:spacing w:after="0" w:line="240" w:lineRule="auto"/>
    </w:pPr>
    <w:tblPr>
      <w:tblStyleRowBandSize w:val="1"/>
      <w:tblStyleColBandSize w:val="1"/>
      <w:tblBorders>
        <w:top w:val="single" w:sz="2" w:space="0" w:color="FFD75D" w:themeColor="accent1" w:themeTint="99"/>
        <w:bottom w:val="single" w:sz="2" w:space="0" w:color="FFD75D" w:themeColor="accent1" w:themeTint="99"/>
        <w:insideH w:val="single" w:sz="2" w:space="0" w:color="FFD75D" w:themeColor="accent1" w:themeTint="99"/>
        <w:insideV w:val="single" w:sz="2" w:space="0" w:color="FFD75D" w:themeColor="accent1" w:themeTint="99"/>
      </w:tblBorders>
    </w:tblPr>
    <w:tblStylePr w:type="firstRow">
      <w:rPr>
        <w:b/>
        <w:bCs/>
      </w:rPr>
      <w:tblPr/>
      <w:tcPr>
        <w:tcBorders>
          <w:top w:val="nil"/>
          <w:bottom w:val="single" w:sz="12" w:space="0" w:color="FFD75D" w:themeColor="accent1" w:themeTint="99"/>
          <w:insideH w:val="nil"/>
          <w:insideV w:val="nil"/>
        </w:tcBorders>
        <w:shd w:val="clear" w:color="auto" w:fill="FFFFFF" w:themeFill="background1"/>
      </w:tcPr>
    </w:tblStylePr>
    <w:tblStylePr w:type="lastRow">
      <w:rPr>
        <w:b/>
        <w:bCs/>
      </w:rPr>
      <w:tblPr/>
      <w:tcPr>
        <w:tcBorders>
          <w:top w:val="double" w:sz="2" w:space="0" w:color="FFD75D"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1C9" w:themeFill="accent1" w:themeFillTint="33"/>
      </w:tcPr>
    </w:tblStylePr>
    <w:tblStylePr w:type="band1Horz">
      <w:tblPr/>
      <w:tcPr>
        <w:shd w:val="clear" w:color="auto" w:fill="FFF1C9" w:themeFill="accent1" w:themeFillTint="33"/>
      </w:tcPr>
    </w:tblStylePr>
  </w:style>
  <w:style w:type="table" w:styleId="-221">
    <w:name w:val="Grid Table 2 Accent 2"/>
    <w:basedOn w:val="a3"/>
    <w:uiPriority w:val="47"/>
    <w:rsid w:val="002D367E"/>
    <w:pPr>
      <w:spacing w:after="0" w:line="240" w:lineRule="auto"/>
    </w:pPr>
    <w:tblPr>
      <w:tblStyleRowBandSize w:val="1"/>
      <w:tblStyleColBandSize w:val="1"/>
      <w:tblBorders>
        <w:top w:val="single" w:sz="2" w:space="0" w:color="FF3085" w:themeColor="accent2" w:themeTint="99"/>
        <w:bottom w:val="single" w:sz="2" w:space="0" w:color="FF3085" w:themeColor="accent2" w:themeTint="99"/>
        <w:insideH w:val="single" w:sz="2" w:space="0" w:color="FF3085" w:themeColor="accent2" w:themeTint="99"/>
        <w:insideV w:val="single" w:sz="2" w:space="0" w:color="FF3085" w:themeColor="accent2" w:themeTint="99"/>
      </w:tblBorders>
    </w:tblPr>
    <w:tblStylePr w:type="firstRow">
      <w:rPr>
        <w:b/>
        <w:bCs/>
      </w:rPr>
      <w:tblPr/>
      <w:tcPr>
        <w:tcBorders>
          <w:top w:val="nil"/>
          <w:bottom w:val="single" w:sz="12" w:space="0" w:color="FF3085" w:themeColor="accent2" w:themeTint="99"/>
          <w:insideH w:val="nil"/>
          <w:insideV w:val="nil"/>
        </w:tcBorders>
        <w:shd w:val="clear" w:color="auto" w:fill="FFFFFF" w:themeFill="background1"/>
      </w:tcPr>
    </w:tblStylePr>
    <w:tblStylePr w:type="lastRow">
      <w:rPr>
        <w:b/>
        <w:bCs/>
      </w:rPr>
      <w:tblPr/>
      <w:tcPr>
        <w:tcBorders>
          <w:top w:val="double" w:sz="2" w:space="0" w:color="FF3085"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BAD6" w:themeFill="accent2" w:themeFillTint="33"/>
      </w:tcPr>
    </w:tblStylePr>
    <w:tblStylePr w:type="band1Horz">
      <w:tblPr/>
      <w:tcPr>
        <w:shd w:val="clear" w:color="auto" w:fill="FFBAD6" w:themeFill="accent2" w:themeFillTint="33"/>
      </w:tcPr>
    </w:tblStylePr>
  </w:style>
  <w:style w:type="table" w:styleId="-230">
    <w:name w:val="Grid Table 2 Accent 3"/>
    <w:basedOn w:val="a3"/>
    <w:uiPriority w:val="47"/>
    <w:rsid w:val="002D367E"/>
    <w:pPr>
      <w:spacing w:after="0" w:line="240" w:lineRule="auto"/>
    </w:pPr>
    <w:tblPr>
      <w:tblStyleRowBandSize w:val="1"/>
      <w:tblStyleColBandSize w:val="1"/>
      <w:tblBorders>
        <w:top w:val="single" w:sz="2" w:space="0" w:color="F3AA7F" w:themeColor="accent3" w:themeTint="99"/>
        <w:bottom w:val="single" w:sz="2" w:space="0" w:color="F3AA7F" w:themeColor="accent3" w:themeTint="99"/>
        <w:insideH w:val="single" w:sz="2" w:space="0" w:color="F3AA7F" w:themeColor="accent3" w:themeTint="99"/>
        <w:insideV w:val="single" w:sz="2" w:space="0" w:color="F3AA7F" w:themeColor="accent3" w:themeTint="99"/>
      </w:tblBorders>
    </w:tblPr>
    <w:tblStylePr w:type="firstRow">
      <w:rPr>
        <w:b/>
        <w:bCs/>
      </w:rPr>
      <w:tblPr/>
      <w:tcPr>
        <w:tcBorders>
          <w:top w:val="nil"/>
          <w:bottom w:val="single" w:sz="12" w:space="0" w:color="F3AA7F" w:themeColor="accent3" w:themeTint="99"/>
          <w:insideH w:val="nil"/>
          <w:insideV w:val="nil"/>
        </w:tcBorders>
        <w:shd w:val="clear" w:color="auto" w:fill="FFFFFF" w:themeFill="background1"/>
      </w:tcPr>
    </w:tblStylePr>
    <w:tblStylePr w:type="lastRow">
      <w:rPr>
        <w:b/>
        <w:bCs/>
      </w:rPr>
      <w:tblPr/>
      <w:tcPr>
        <w:tcBorders>
          <w:top w:val="double" w:sz="2" w:space="0" w:color="F3AA7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2D4" w:themeFill="accent3" w:themeFillTint="33"/>
      </w:tcPr>
    </w:tblStylePr>
    <w:tblStylePr w:type="band1Horz">
      <w:tblPr/>
      <w:tcPr>
        <w:shd w:val="clear" w:color="auto" w:fill="FBE2D4" w:themeFill="accent3" w:themeFillTint="33"/>
      </w:tcPr>
    </w:tblStylePr>
  </w:style>
  <w:style w:type="table" w:styleId="-240">
    <w:name w:val="Grid Table 2 Accent 4"/>
    <w:basedOn w:val="a3"/>
    <w:uiPriority w:val="47"/>
    <w:rsid w:val="002D367E"/>
    <w:pPr>
      <w:spacing w:after="0" w:line="240" w:lineRule="auto"/>
    </w:pPr>
    <w:tblPr>
      <w:tblStyleRowBandSize w:val="1"/>
      <w:tblStyleColBandSize w:val="1"/>
      <w:tblBorders>
        <w:top w:val="single" w:sz="2" w:space="0" w:color="D0F451" w:themeColor="accent4" w:themeTint="99"/>
        <w:bottom w:val="single" w:sz="2" w:space="0" w:color="D0F451" w:themeColor="accent4" w:themeTint="99"/>
        <w:insideH w:val="single" w:sz="2" w:space="0" w:color="D0F451" w:themeColor="accent4" w:themeTint="99"/>
        <w:insideV w:val="single" w:sz="2" w:space="0" w:color="D0F451" w:themeColor="accent4" w:themeTint="99"/>
      </w:tblBorders>
    </w:tblPr>
    <w:tblStylePr w:type="firstRow">
      <w:rPr>
        <w:b/>
        <w:bCs/>
      </w:rPr>
      <w:tblPr/>
      <w:tcPr>
        <w:tcBorders>
          <w:top w:val="nil"/>
          <w:bottom w:val="single" w:sz="12" w:space="0" w:color="D0F451" w:themeColor="accent4" w:themeTint="99"/>
          <w:insideH w:val="nil"/>
          <w:insideV w:val="nil"/>
        </w:tcBorders>
        <w:shd w:val="clear" w:color="auto" w:fill="FFFFFF" w:themeFill="background1"/>
      </w:tcPr>
    </w:tblStylePr>
    <w:tblStylePr w:type="lastRow">
      <w:rPr>
        <w:b/>
        <w:bCs/>
      </w:rPr>
      <w:tblPr/>
      <w:tcPr>
        <w:tcBorders>
          <w:top w:val="double" w:sz="2" w:space="0" w:color="D0F451"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FFBC4" w:themeFill="accent4" w:themeFillTint="33"/>
      </w:tcPr>
    </w:tblStylePr>
    <w:tblStylePr w:type="band1Horz">
      <w:tblPr/>
      <w:tcPr>
        <w:shd w:val="clear" w:color="auto" w:fill="EFFBC4" w:themeFill="accent4" w:themeFillTint="33"/>
      </w:tcPr>
    </w:tblStylePr>
  </w:style>
  <w:style w:type="table" w:styleId="-250">
    <w:name w:val="Grid Table 2 Accent 5"/>
    <w:basedOn w:val="a3"/>
    <w:uiPriority w:val="47"/>
    <w:rsid w:val="002D367E"/>
    <w:pPr>
      <w:spacing w:after="0" w:line="240" w:lineRule="auto"/>
    </w:pPr>
    <w:tblPr>
      <w:tblStyleRowBandSize w:val="1"/>
      <w:tblStyleColBandSize w:val="1"/>
      <w:tblBorders>
        <w:top w:val="single" w:sz="2" w:space="0" w:color="CBE8E9" w:themeColor="accent5" w:themeTint="99"/>
        <w:bottom w:val="single" w:sz="2" w:space="0" w:color="CBE8E9" w:themeColor="accent5" w:themeTint="99"/>
        <w:insideH w:val="single" w:sz="2" w:space="0" w:color="CBE8E9" w:themeColor="accent5" w:themeTint="99"/>
        <w:insideV w:val="single" w:sz="2" w:space="0" w:color="CBE8E9" w:themeColor="accent5" w:themeTint="99"/>
      </w:tblBorders>
    </w:tblPr>
    <w:tblStylePr w:type="firstRow">
      <w:rPr>
        <w:b/>
        <w:bCs/>
      </w:rPr>
      <w:tblPr/>
      <w:tcPr>
        <w:tcBorders>
          <w:top w:val="nil"/>
          <w:bottom w:val="single" w:sz="12" w:space="0" w:color="CBE8E9" w:themeColor="accent5" w:themeTint="99"/>
          <w:insideH w:val="nil"/>
          <w:insideV w:val="nil"/>
        </w:tcBorders>
        <w:shd w:val="clear" w:color="auto" w:fill="FFFFFF" w:themeFill="background1"/>
      </w:tcPr>
    </w:tblStylePr>
    <w:tblStylePr w:type="lastRow">
      <w:rPr>
        <w:b/>
        <w:bCs/>
      </w:rPr>
      <w:tblPr/>
      <w:tcPr>
        <w:tcBorders>
          <w:top w:val="double" w:sz="2" w:space="0" w:color="CBE8E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F7F7" w:themeFill="accent5" w:themeFillTint="33"/>
      </w:tcPr>
    </w:tblStylePr>
    <w:tblStylePr w:type="band1Horz">
      <w:tblPr/>
      <w:tcPr>
        <w:shd w:val="clear" w:color="auto" w:fill="EDF7F7" w:themeFill="accent5" w:themeFillTint="33"/>
      </w:tcPr>
    </w:tblStylePr>
  </w:style>
  <w:style w:type="table" w:styleId="-260">
    <w:name w:val="Grid Table 2 Accent 6"/>
    <w:basedOn w:val="a3"/>
    <w:uiPriority w:val="47"/>
    <w:rsid w:val="002D367E"/>
    <w:pPr>
      <w:spacing w:after="0" w:line="240" w:lineRule="auto"/>
    </w:pPr>
    <w:tblPr>
      <w:tblStyleRowBandSize w:val="1"/>
      <w:tblStyleColBandSize w:val="1"/>
      <w:tblBorders>
        <w:top w:val="single" w:sz="2" w:space="0" w:color="C797C3" w:themeColor="accent6" w:themeTint="99"/>
        <w:bottom w:val="single" w:sz="2" w:space="0" w:color="C797C3" w:themeColor="accent6" w:themeTint="99"/>
        <w:insideH w:val="single" w:sz="2" w:space="0" w:color="C797C3" w:themeColor="accent6" w:themeTint="99"/>
        <w:insideV w:val="single" w:sz="2" w:space="0" w:color="C797C3" w:themeColor="accent6" w:themeTint="99"/>
      </w:tblBorders>
    </w:tblPr>
    <w:tblStylePr w:type="firstRow">
      <w:rPr>
        <w:b/>
        <w:bCs/>
      </w:rPr>
      <w:tblPr/>
      <w:tcPr>
        <w:tcBorders>
          <w:top w:val="nil"/>
          <w:bottom w:val="single" w:sz="12" w:space="0" w:color="C797C3" w:themeColor="accent6" w:themeTint="99"/>
          <w:insideH w:val="nil"/>
          <w:insideV w:val="nil"/>
        </w:tcBorders>
        <w:shd w:val="clear" w:color="auto" w:fill="FFFFFF" w:themeFill="background1"/>
      </w:tcPr>
    </w:tblStylePr>
    <w:tblStylePr w:type="lastRow">
      <w:rPr>
        <w:b/>
        <w:bCs/>
      </w:rPr>
      <w:tblPr/>
      <w:tcPr>
        <w:tcBorders>
          <w:top w:val="double" w:sz="2" w:space="0" w:color="C797C3"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CEB" w:themeFill="accent6" w:themeFillTint="33"/>
      </w:tcPr>
    </w:tblStylePr>
    <w:tblStylePr w:type="band1Horz">
      <w:tblPr/>
      <w:tcPr>
        <w:shd w:val="clear" w:color="auto" w:fill="ECDCEB" w:themeFill="accent6" w:themeFillTint="33"/>
      </w:tcPr>
    </w:tblStylePr>
  </w:style>
  <w:style w:type="table" w:styleId="-3b">
    <w:name w:val="Grid Table 3"/>
    <w:basedOn w:val="a3"/>
    <w:uiPriority w:val="48"/>
    <w:rsid w:val="002D367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1">
    <w:name w:val="Grid Table 3 Accent 1"/>
    <w:basedOn w:val="a3"/>
    <w:uiPriority w:val="48"/>
    <w:rsid w:val="002D367E"/>
    <w:pPr>
      <w:spacing w:after="0" w:line="240" w:lineRule="auto"/>
    </w:pPr>
    <w:tblPr>
      <w:tblStyleRowBandSize w:val="1"/>
      <w:tblStyleColBandSize w:val="1"/>
      <w:tblBorders>
        <w:top w:val="single" w:sz="4" w:space="0" w:color="FFD75D" w:themeColor="accent1" w:themeTint="99"/>
        <w:left w:val="single" w:sz="4" w:space="0" w:color="FFD75D" w:themeColor="accent1" w:themeTint="99"/>
        <w:bottom w:val="single" w:sz="4" w:space="0" w:color="FFD75D" w:themeColor="accent1" w:themeTint="99"/>
        <w:right w:val="single" w:sz="4" w:space="0" w:color="FFD75D" w:themeColor="accent1" w:themeTint="99"/>
        <w:insideH w:val="single" w:sz="4" w:space="0" w:color="FFD75D" w:themeColor="accent1" w:themeTint="99"/>
        <w:insideV w:val="single" w:sz="4" w:space="0" w:color="FFD75D"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1C9" w:themeFill="accent1" w:themeFillTint="33"/>
      </w:tcPr>
    </w:tblStylePr>
    <w:tblStylePr w:type="band1Horz">
      <w:tblPr/>
      <w:tcPr>
        <w:shd w:val="clear" w:color="auto" w:fill="FFF1C9" w:themeFill="accent1" w:themeFillTint="33"/>
      </w:tcPr>
    </w:tblStylePr>
    <w:tblStylePr w:type="neCell">
      <w:tblPr/>
      <w:tcPr>
        <w:tcBorders>
          <w:bottom w:val="single" w:sz="4" w:space="0" w:color="FFD75D" w:themeColor="accent1" w:themeTint="99"/>
        </w:tcBorders>
      </w:tcPr>
    </w:tblStylePr>
    <w:tblStylePr w:type="nwCell">
      <w:tblPr/>
      <w:tcPr>
        <w:tcBorders>
          <w:bottom w:val="single" w:sz="4" w:space="0" w:color="FFD75D" w:themeColor="accent1" w:themeTint="99"/>
        </w:tcBorders>
      </w:tcPr>
    </w:tblStylePr>
    <w:tblStylePr w:type="seCell">
      <w:tblPr/>
      <w:tcPr>
        <w:tcBorders>
          <w:top w:val="single" w:sz="4" w:space="0" w:color="FFD75D" w:themeColor="accent1" w:themeTint="99"/>
        </w:tcBorders>
      </w:tcPr>
    </w:tblStylePr>
    <w:tblStylePr w:type="swCell">
      <w:tblPr/>
      <w:tcPr>
        <w:tcBorders>
          <w:top w:val="single" w:sz="4" w:space="0" w:color="FFD75D" w:themeColor="accent1" w:themeTint="99"/>
        </w:tcBorders>
      </w:tcPr>
    </w:tblStylePr>
  </w:style>
  <w:style w:type="table" w:styleId="-321">
    <w:name w:val="Grid Table 3 Accent 2"/>
    <w:basedOn w:val="a3"/>
    <w:uiPriority w:val="48"/>
    <w:rsid w:val="002D367E"/>
    <w:pPr>
      <w:spacing w:after="0" w:line="240" w:lineRule="auto"/>
    </w:pPr>
    <w:tblPr>
      <w:tblStyleRowBandSize w:val="1"/>
      <w:tblStyleColBandSize w:val="1"/>
      <w:tblBorders>
        <w:top w:val="single" w:sz="4" w:space="0" w:color="FF3085" w:themeColor="accent2" w:themeTint="99"/>
        <w:left w:val="single" w:sz="4" w:space="0" w:color="FF3085" w:themeColor="accent2" w:themeTint="99"/>
        <w:bottom w:val="single" w:sz="4" w:space="0" w:color="FF3085" w:themeColor="accent2" w:themeTint="99"/>
        <w:right w:val="single" w:sz="4" w:space="0" w:color="FF3085" w:themeColor="accent2" w:themeTint="99"/>
        <w:insideH w:val="single" w:sz="4" w:space="0" w:color="FF3085" w:themeColor="accent2" w:themeTint="99"/>
        <w:insideV w:val="single" w:sz="4" w:space="0" w:color="FF3085"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BAD6" w:themeFill="accent2" w:themeFillTint="33"/>
      </w:tcPr>
    </w:tblStylePr>
    <w:tblStylePr w:type="band1Horz">
      <w:tblPr/>
      <w:tcPr>
        <w:shd w:val="clear" w:color="auto" w:fill="FFBAD6" w:themeFill="accent2" w:themeFillTint="33"/>
      </w:tcPr>
    </w:tblStylePr>
    <w:tblStylePr w:type="neCell">
      <w:tblPr/>
      <w:tcPr>
        <w:tcBorders>
          <w:bottom w:val="single" w:sz="4" w:space="0" w:color="FF3085" w:themeColor="accent2" w:themeTint="99"/>
        </w:tcBorders>
      </w:tcPr>
    </w:tblStylePr>
    <w:tblStylePr w:type="nwCell">
      <w:tblPr/>
      <w:tcPr>
        <w:tcBorders>
          <w:bottom w:val="single" w:sz="4" w:space="0" w:color="FF3085" w:themeColor="accent2" w:themeTint="99"/>
        </w:tcBorders>
      </w:tcPr>
    </w:tblStylePr>
    <w:tblStylePr w:type="seCell">
      <w:tblPr/>
      <w:tcPr>
        <w:tcBorders>
          <w:top w:val="single" w:sz="4" w:space="0" w:color="FF3085" w:themeColor="accent2" w:themeTint="99"/>
        </w:tcBorders>
      </w:tcPr>
    </w:tblStylePr>
    <w:tblStylePr w:type="swCell">
      <w:tblPr/>
      <w:tcPr>
        <w:tcBorders>
          <w:top w:val="single" w:sz="4" w:space="0" w:color="FF3085" w:themeColor="accent2" w:themeTint="99"/>
        </w:tcBorders>
      </w:tcPr>
    </w:tblStylePr>
  </w:style>
  <w:style w:type="table" w:styleId="-330">
    <w:name w:val="Grid Table 3 Accent 3"/>
    <w:basedOn w:val="a3"/>
    <w:uiPriority w:val="48"/>
    <w:rsid w:val="002D367E"/>
    <w:pPr>
      <w:spacing w:after="0" w:line="240" w:lineRule="auto"/>
    </w:pPr>
    <w:tblPr>
      <w:tblStyleRowBandSize w:val="1"/>
      <w:tblStyleColBandSize w:val="1"/>
      <w:tblBorders>
        <w:top w:val="single" w:sz="4" w:space="0" w:color="F3AA7F" w:themeColor="accent3" w:themeTint="99"/>
        <w:left w:val="single" w:sz="4" w:space="0" w:color="F3AA7F" w:themeColor="accent3" w:themeTint="99"/>
        <w:bottom w:val="single" w:sz="4" w:space="0" w:color="F3AA7F" w:themeColor="accent3" w:themeTint="99"/>
        <w:right w:val="single" w:sz="4" w:space="0" w:color="F3AA7F" w:themeColor="accent3" w:themeTint="99"/>
        <w:insideH w:val="single" w:sz="4" w:space="0" w:color="F3AA7F" w:themeColor="accent3" w:themeTint="99"/>
        <w:insideV w:val="single" w:sz="4" w:space="0" w:color="F3AA7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2D4" w:themeFill="accent3" w:themeFillTint="33"/>
      </w:tcPr>
    </w:tblStylePr>
    <w:tblStylePr w:type="band1Horz">
      <w:tblPr/>
      <w:tcPr>
        <w:shd w:val="clear" w:color="auto" w:fill="FBE2D4" w:themeFill="accent3" w:themeFillTint="33"/>
      </w:tcPr>
    </w:tblStylePr>
    <w:tblStylePr w:type="neCell">
      <w:tblPr/>
      <w:tcPr>
        <w:tcBorders>
          <w:bottom w:val="single" w:sz="4" w:space="0" w:color="F3AA7F" w:themeColor="accent3" w:themeTint="99"/>
        </w:tcBorders>
      </w:tcPr>
    </w:tblStylePr>
    <w:tblStylePr w:type="nwCell">
      <w:tblPr/>
      <w:tcPr>
        <w:tcBorders>
          <w:bottom w:val="single" w:sz="4" w:space="0" w:color="F3AA7F" w:themeColor="accent3" w:themeTint="99"/>
        </w:tcBorders>
      </w:tcPr>
    </w:tblStylePr>
    <w:tblStylePr w:type="seCell">
      <w:tblPr/>
      <w:tcPr>
        <w:tcBorders>
          <w:top w:val="single" w:sz="4" w:space="0" w:color="F3AA7F" w:themeColor="accent3" w:themeTint="99"/>
        </w:tcBorders>
      </w:tcPr>
    </w:tblStylePr>
    <w:tblStylePr w:type="swCell">
      <w:tblPr/>
      <w:tcPr>
        <w:tcBorders>
          <w:top w:val="single" w:sz="4" w:space="0" w:color="F3AA7F" w:themeColor="accent3" w:themeTint="99"/>
        </w:tcBorders>
      </w:tcPr>
    </w:tblStylePr>
  </w:style>
  <w:style w:type="table" w:styleId="-340">
    <w:name w:val="Grid Table 3 Accent 4"/>
    <w:basedOn w:val="a3"/>
    <w:uiPriority w:val="48"/>
    <w:rsid w:val="002D367E"/>
    <w:pPr>
      <w:spacing w:after="0" w:line="240" w:lineRule="auto"/>
    </w:pPr>
    <w:tblPr>
      <w:tblStyleRowBandSize w:val="1"/>
      <w:tblStyleColBandSize w:val="1"/>
      <w:tblBorders>
        <w:top w:val="single" w:sz="4" w:space="0" w:color="D0F451" w:themeColor="accent4" w:themeTint="99"/>
        <w:left w:val="single" w:sz="4" w:space="0" w:color="D0F451" w:themeColor="accent4" w:themeTint="99"/>
        <w:bottom w:val="single" w:sz="4" w:space="0" w:color="D0F451" w:themeColor="accent4" w:themeTint="99"/>
        <w:right w:val="single" w:sz="4" w:space="0" w:color="D0F451" w:themeColor="accent4" w:themeTint="99"/>
        <w:insideH w:val="single" w:sz="4" w:space="0" w:color="D0F451" w:themeColor="accent4" w:themeTint="99"/>
        <w:insideV w:val="single" w:sz="4" w:space="0" w:color="D0F451"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FFBC4" w:themeFill="accent4" w:themeFillTint="33"/>
      </w:tcPr>
    </w:tblStylePr>
    <w:tblStylePr w:type="band1Horz">
      <w:tblPr/>
      <w:tcPr>
        <w:shd w:val="clear" w:color="auto" w:fill="EFFBC4" w:themeFill="accent4" w:themeFillTint="33"/>
      </w:tcPr>
    </w:tblStylePr>
    <w:tblStylePr w:type="neCell">
      <w:tblPr/>
      <w:tcPr>
        <w:tcBorders>
          <w:bottom w:val="single" w:sz="4" w:space="0" w:color="D0F451" w:themeColor="accent4" w:themeTint="99"/>
        </w:tcBorders>
      </w:tcPr>
    </w:tblStylePr>
    <w:tblStylePr w:type="nwCell">
      <w:tblPr/>
      <w:tcPr>
        <w:tcBorders>
          <w:bottom w:val="single" w:sz="4" w:space="0" w:color="D0F451" w:themeColor="accent4" w:themeTint="99"/>
        </w:tcBorders>
      </w:tcPr>
    </w:tblStylePr>
    <w:tblStylePr w:type="seCell">
      <w:tblPr/>
      <w:tcPr>
        <w:tcBorders>
          <w:top w:val="single" w:sz="4" w:space="0" w:color="D0F451" w:themeColor="accent4" w:themeTint="99"/>
        </w:tcBorders>
      </w:tcPr>
    </w:tblStylePr>
    <w:tblStylePr w:type="swCell">
      <w:tblPr/>
      <w:tcPr>
        <w:tcBorders>
          <w:top w:val="single" w:sz="4" w:space="0" w:color="D0F451" w:themeColor="accent4" w:themeTint="99"/>
        </w:tcBorders>
      </w:tcPr>
    </w:tblStylePr>
  </w:style>
  <w:style w:type="table" w:styleId="-350">
    <w:name w:val="Grid Table 3 Accent 5"/>
    <w:basedOn w:val="a3"/>
    <w:uiPriority w:val="48"/>
    <w:rsid w:val="002D367E"/>
    <w:pPr>
      <w:spacing w:after="0" w:line="240" w:lineRule="auto"/>
    </w:pPr>
    <w:tblPr>
      <w:tblStyleRowBandSize w:val="1"/>
      <w:tblStyleColBandSize w:val="1"/>
      <w:tblBorders>
        <w:top w:val="single" w:sz="4" w:space="0" w:color="CBE8E9" w:themeColor="accent5" w:themeTint="99"/>
        <w:left w:val="single" w:sz="4" w:space="0" w:color="CBE8E9" w:themeColor="accent5" w:themeTint="99"/>
        <w:bottom w:val="single" w:sz="4" w:space="0" w:color="CBE8E9" w:themeColor="accent5" w:themeTint="99"/>
        <w:right w:val="single" w:sz="4" w:space="0" w:color="CBE8E9" w:themeColor="accent5" w:themeTint="99"/>
        <w:insideH w:val="single" w:sz="4" w:space="0" w:color="CBE8E9" w:themeColor="accent5" w:themeTint="99"/>
        <w:insideV w:val="single" w:sz="4" w:space="0" w:color="CBE8E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F7F7" w:themeFill="accent5" w:themeFillTint="33"/>
      </w:tcPr>
    </w:tblStylePr>
    <w:tblStylePr w:type="band1Horz">
      <w:tblPr/>
      <w:tcPr>
        <w:shd w:val="clear" w:color="auto" w:fill="EDF7F7" w:themeFill="accent5" w:themeFillTint="33"/>
      </w:tcPr>
    </w:tblStylePr>
    <w:tblStylePr w:type="neCell">
      <w:tblPr/>
      <w:tcPr>
        <w:tcBorders>
          <w:bottom w:val="single" w:sz="4" w:space="0" w:color="CBE8E9" w:themeColor="accent5" w:themeTint="99"/>
        </w:tcBorders>
      </w:tcPr>
    </w:tblStylePr>
    <w:tblStylePr w:type="nwCell">
      <w:tblPr/>
      <w:tcPr>
        <w:tcBorders>
          <w:bottom w:val="single" w:sz="4" w:space="0" w:color="CBE8E9" w:themeColor="accent5" w:themeTint="99"/>
        </w:tcBorders>
      </w:tcPr>
    </w:tblStylePr>
    <w:tblStylePr w:type="seCell">
      <w:tblPr/>
      <w:tcPr>
        <w:tcBorders>
          <w:top w:val="single" w:sz="4" w:space="0" w:color="CBE8E9" w:themeColor="accent5" w:themeTint="99"/>
        </w:tcBorders>
      </w:tcPr>
    </w:tblStylePr>
    <w:tblStylePr w:type="swCell">
      <w:tblPr/>
      <w:tcPr>
        <w:tcBorders>
          <w:top w:val="single" w:sz="4" w:space="0" w:color="CBE8E9" w:themeColor="accent5" w:themeTint="99"/>
        </w:tcBorders>
      </w:tcPr>
    </w:tblStylePr>
  </w:style>
  <w:style w:type="table" w:styleId="-360">
    <w:name w:val="Grid Table 3 Accent 6"/>
    <w:basedOn w:val="a3"/>
    <w:uiPriority w:val="48"/>
    <w:rsid w:val="002D367E"/>
    <w:pPr>
      <w:spacing w:after="0" w:line="240" w:lineRule="auto"/>
    </w:pPr>
    <w:tblPr>
      <w:tblStyleRowBandSize w:val="1"/>
      <w:tblStyleColBandSize w:val="1"/>
      <w:tblBorders>
        <w:top w:val="single" w:sz="4" w:space="0" w:color="C797C3" w:themeColor="accent6" w:themeTint="99"/>
        <w:left w:val="single" w:sz="4" w:space="0" w:color="C797C3" w:themeColor="accent6" w:themeTint="99"/>
        <w:bottom w:val="single" w:sz="4" w:space="0" w:color="C797C3" w:themeColor="accent6" w:themeTint="99"/>
        <w:right w:val="single" w:sz="4" w:space="0" w:color="C797C3" w:themeColor="accent6" w:themeTint="99"/>
        <w:insideH w:val="single" w:sz="4" w:space="0" w:color="C797C3" w:themeColor="accent6" w:themeTint="99"/>
        <w:insideV w:val="single" w:sz="4" w:space="0" w:color="C797C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CEB" w:themeFill="accent6" w:themeFillTint="33"/>
      </w:tcPr>
    </w:tblStylePr>
    <w:tblStylePr w:type="band1Horz">
      <w:tblPr/>
      <w:tcPr>
        <w:shd w:val="clear" w:color="auto" w:fill="ECDCEB" w:themeFill="accent6" w:themeFillTint="33"/>
      </w:tcPr>
    </w:tblStylePr>
    <w:tblStylePr w:type="neCell">
      <w:tblPr/>
      <w:tcPr>
        <w:tcBorders>
          <w:bottom w:val="single" w:sz="4" w:space="0" w:color="C797C3" w:themeColor="accent6" w:themeTint="99"/>
        </w:tcBorders>
      </w:tcPr>
    </w:tblStylePr>
    <w:tblStylePr w:type="nwCell">
      <w:tblPr/>
      <w:tcPr>
        <w:tcBorders>
          <w:bottom w:val="single" w:sz="4" w:space="0" w:color="C797C3" w:themeColor="accent6" w:themeTint="99"/>
        </w:tcBorders>
      </w:tcPr>
    </w:tblStylePr>
    <w:tblStylePr w:type="seCell">
      <w:tblPr/>
      <w:tcPr>
        <w:tcBorders>
          <w:top w:val="single" w:sz="4" w:space="0" w:color="C797C3" w:themeColor="accent6" w:themeTint="99"/>
        </w:tcBorders>
      </w:tcPr>
    </w:tblStylePr>
    <w:tblStylePr w:type="swCell">
      <w:tblPr/>
      <w:tcPr>
        <w:tcBorders>
          <w:top w:val="single" w:sz="4" w:space="0" w:color="C797C3" w:themeColor="accent6" w:themeTint="99"/>
        </w:tcBorders>
      </w:tcPr>
    </w:tblStylePr>
  </w:style>
  <w:style w:type="table" w:styleId="-4b">
    <w:name w:val="Grid Table 4"/>
    <w:basedOn w:val="a3"/>
    <w:uiPriority w:val="49"/>
    <w:rsid w:val="002D367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1">
    <w:name w:val="Grid Table 4 Accent 1"/>
    <w:basedOn w:val="a3"/>
    <w:uiPriority w:val="49"/>
    <w:rsid w:val="002D367E"/>
    <w:pPr>
      <w:spacing w:after="0" w:line="240" w:lineRule="auto"/>
    </w:pPr>
    <w:tblPr>
      <w:tblStyleRowBandSize w:val="1"/>
      <w:tblStyleColBandSize w:val="1"/>
      <w:tblBorders>
        <w:top w:val="single" w:sz="4" w:space="0" w:color="FFD75D" w:themeColor="accent1" w:themeTint="99"/>
        <w:left w:val="single" w:sz="4" w:space="0" w:color="FFD75D" w:themeColor="accent1" w:themeTint="99"/>
        <w:bottom w:val="single" w:sz="4" w:space="0" w:color="FFD75D" w:themeColor="accent1" w:themeTint="99"/>
        <w:right w:val="single" w:sz="4" w:space="0" w:color="FFD75D" w:themeColor="accent1" w:themeTint="99"/>
        <w:insideH w:val="single" w:sz="4" w:space="0" w:color="FFD75D" w:themeColor="accent1" w:themeTint="99"/>
        <w:insideV w:val="single" w:sz="4" w:space="0" w:color="FFD75D" w:themeColor="accent1" w:themeTint="99"/>
      </w:tblBorders>
    </w:tblPr>
    <w:tblStylePr w:type="firstRow">
      <w:rPr>
        <w:b/>
        <w:bCs/>
        <w:color w:val="FFFFFF" w:themeColor="background1"/>
      </w:rPr>
      <w:tblPr/>
      <w:tcPr>
        <w:tcBorders>
          <w:top w:val="single" w:sz="4" w:space="0" w:color="F0B600" w:themeColor="accent1"/>
          <w:left w:val="single" w:sz="4" w:space="0" w:color="F0B600" w:themeColor="accent1"/>
          <w:bottom w:val="single" w:sz="4" w:space="0" w:color="F0B600" w:themeColor="accent1"/>
          <w:right w:val="single" w:sz="4" w:space="0" w:color="F0B600" w:themeColor="accent1"/>
          <w:insideH w:val="nil"/>
          <w:insideV w:val="nil"/>
        </w:tcBorders>
        <w:shd w:val="clear" w:color="auto" w:fill="F0B600" w:themeFill="accent1"/>
      </w:tcPr>
    </w:tblStylePr>
    <w:tblStylePr w:type="lastRow">
      <w:rPr>
        <w:b/>
        <w:bCs/>
      </w:rPr>
      <w:tblPr/>
      <w:tcPr>
        <w:tcBorders>
          <w:top w:val="double" w:sz="4" w:space="0" w:color="F0B600" w:themeColor="accent1"/>
        </w:tcBorders>
      </w:tcPr>
    </w:tblStylePr>
    <w:tblStylePr w:type="firstCol">
      <w:rPr>
        <w:b/>
        <w:bCs/>
      </w:rPr>
    </w:tblStylePr>
    <w:tblStylePr w:type="lastCol">
      <w:rPr>
        <w:b/>
        <w:bCs/>
      </w:rPr>
    </w:tblStylePr>
    <w:tblStylePr w:type="band1Vert">
      <w:tblPr/>
      <w:tcPr>
        <w:shd w:val="clear" w:color="auto" w:fill="FFF1C9" w:themeFill="accent1" w:themeFillTint="33"/>
      </w:tcPr>
    </w:tblStylePr>
    <w:tblStylePr w:type="band1Horz">
      <w:tblPr/>
      <w:tcPr>
        <w:shd w:val="clear" w:color="auto" w:fill="FFF1C9" w:themeFill="accent1" w:themeFillTint="33"/>
      </w:tcPr>
    </w:tblStylePr>
  </w:style>
  <w:style w:type="table" w:styleId="-421">
    <w:name w:val="Grid Table 4 Accent 2"/>
    <w:basedOn w:val="a3"/>
    <w:uiPriority w:val="49"/>
    <w:rsid w:val="002D367E"/>
    <w:pPr>
      <w:spacing w:after="0" w:line="240" w:lineRule="auto"/>
    </w:pPr>
    <w:tblPr>
      <w:tblStyleRowBandSize w:val="1"/>
      <w:tblStyleColBandSize w:val="1"/>
      <w:tblBorders>
        <w:top w:val="single" w:sz="4" w:space="0" w:color="FF3085" w:themeColor="accent2" w:themeTint="99"/>
        <w:left w:val="single" w:sz="4" w:space="0" w:color="FF3085" w:themeColor="accent2" w:themeTint="99"/>
        <w:bottom w:val="single" w:sz="4" w:space="0" w:color="FF3085" w:themeColor="accent2" w:themeTint="99"/>
        <w:right w:val="single" w:sz="4" w:space="0" w:color="FF3085" w:themeColor="accent2" w:themeTint="99"/>
        <w:insideH w:val="single" w:sz="4" w:space="0" w:color="FF3085" w:themeColor="accent2" w:themeTint="99"/>
        <w:insideV w:val="single" w:sz="4" w:space="0" w:color="FF3085" w:themeColor="accent2" w:themeTint="99"/>
      </w:tblBorders>
    </w:tblPr>
    <w:tblStylePr w:type="firstRow">
      <w:rPr>
        <w:b/>
        <w:bCs/>
        <w:color w:val="FFFFFF" w:themeColor="background1"/>
      </w:rPr>
      <w:tblPr/>
      <w:tcPr>
        <w:tcBorders>
          <w:top w:val="single" w:sz="4" w:space="0" w:color="A50044" w:themeColor="accent2"/>
          <w:left w:val="single" w:sz="4" w:space="0" w:color="A50044" w:themeColor="accent2"/>
          <w:bottom w:val="single" w:sz="4" w:space="0" w:color="A50044" w:themeColor="accent2"/>
          <w:right w:val="single" w:sz="4" w:space="0" w:color="A50044" w:themeColor="accent2"/>
          <w:insideH w:val="nil"/>
          <w:insideV w:val="nil"/>
        </w:tcBorders>
        <w:shd w:val="clear" w:color="auto" w:fill="A50044" w:themeFill="accent2"/>
      </w:tcPr>
    </w:tblStylePr>
    <w:tblStylePr w:type="lastRow">
      <w:rPr>
        <w:b/>
        <w:bCs/>
      </w:rPr>
      <w:tblPr/>
      <w:tcPr>
        <w:tcBorders>
          <w:top w:val="double" w:sz="4" w:space="0" w:color="A50044" w:themeColor="accent2"/>
        </w:tcBorders>
      </w:tcPr>
    </w:tblStylePr>
    <w:tblStylePr w:type="firstCol">
      <w:rPr>
        <w:b/>
        <w:bCs/>
      </w:rPr>
    </w:tblStylePr>
    <w:tblStylePr w:type="lastCol">
      <w:rPr>
        <w:b/>
        <w:bCs/>
      </w:rPr>
    </w:tblStylePr>
    <w:tblStylePr w:type="band1Vert">
      <w:tblPr/>
      <w:tcPr>
        <w:shd w:val="clear" w:color="auto" w:fill="FFBAD6" w:themeFill="accent2" w:themeFillTint="33"/>
      </w:tcPr>
    </w:tblStylePr>
    <w:tblStylePr w:type="band1Horz">
      <w:tblPr/>
      <w:tcPr>
        <w:shd w:val="clear" w:color="auto" w:fill="FFBAD6" w:themeFill="accent2" w:themeFillTint="33"/>
      </w:tcPr>
    </w:tblStylePr>
  </w:style>
  <w:style w:type="table" w:styleId="-430">
    <w:name w:val="Grid Table 4 Accent 3"/>
    <w:basedOn w:val="a3"/>
    <w:uiPriority w:val="49"/>
    <w:rsid w:val="002D367E"/>
    <w:pPr>
      <w:spacing w:after="0" w:line="240" w:lineRule="auto"/>
    </w:pPr>
    <w:tblPr>
      <w:tblStyleRowBandSize w:val="1"/>
      <w:tblStyleColBandSize w:val="1"/>
      <w:tblBorders>
        <w:top w:val="single" w:sz="4" w:space="0" w:color="F3AA7F" w:themeColor="accent3" w:themeTint="99"/>
        <w:left w:val="single" w:sz="4" w:space="0" w:color="F3AA7F" w:themeColor="accent3" w:themeTint="99"/>
        <w:bottom w:val="single" w:sz="4" w:space="0" w:color="F3AA7F" w:themeColor="accent3" w:themeTint="99"/>
        <w:right w:val="single" w:sz="4" w:space="0" w:color="F3AA7F" w:themeColor="accent3" w:themeTint="99"/>
        <w:insideH w:val="single" w:sz="4" w:space="0" w:color="F3AA7F" w:themeColor="accent3" w:themeTint="99"/>
        <w:insideV w:val="single" w:sz="4" w:space="0" w:color="F3AA7F" w:themeColor="accent3" w:themeTint="99"/>
      </w:tblBorders>
    </w:tblPr>
    <w:tblStylePr w:type="firstRow">
      <w:rPr>
        <w:b/>
        <w:bCs/>
        <w:color w:val="FFFFFF" w:themeColor="background1"/>
      </w:rPr>
      <w:tblPr/>
      <w:tcPr>
        <w:tcBorders>
          <w:top w:val="single" w:sz="4" w:space="0" w:color="EC732B" w:themeColor="accent3"/>
          <w:left w:val="single" w:sz="4" w:space="0" w:color="EC732B" w:themeColor="accent3"/>
          <w:bottom w:val="single" w:sz="4" w:space="0" w:color="EC732B" w:themeColor="accent3"/>
          <w:right w:val="single" w:sz="4" w:space="0" w:color="EC732B" w:themeColor="accent3"/>
          <w:insideH w:val="nil"/>
          <w:insideV w:val="nil"/>
        </w:tcBorders>
        <w:shd w:val="clear" w:color="auto" w:fill="EC732B" w:themeFill="accent3"/>
      </w:tcPr>
    </w:tblStylePr>
    <w:tblStylePr w:type="lastRow">
      <w:rPr>
        <w:b/>
        <w:bCs/>
      </w:rPr>
      <w:tblPr/>
      <w:tcPr>
        <w:tcBorders>
          <w:top w:val="double" w:sz="4" w:space="0" w:color="EC732B" w:themeColor="accent3"/>
        </w:tcBorders>
      </w:tcPr>
    </w:tblStylePr>
    <w:tblStylePr w:type="firstCol">
      <w:rPr>
        <w:b/>
        <w:bCs/>
      </w:rPr>
    </w:tblStylePr>
    <w:tblStylePr w:type="lastCol">
      <w:rPr>
        <w:b/>
        <w:bCs/>
      </w:rPr>
    </w:tblStylePr>
    <w:tblStylePr w:type="band1Vert">
      <w:tblPr/>
      <w:tcPr>
        <w:shd w:val="clear" w:color="auto" w:fill="FBE2D4" w:themeFill="accent3" w:themeFillTint="33"/>
      </w:tcPr>
    </w:tblStylePr>
    <w:tblStylePr w:type="band1Horz">
      <w:tblPr/>
      <w:tcPr>
        <w:shd w:val="clear" w:color="auto" w:fill="FBE2D4" w:themeFill="accent3" w:themeFillTint="33"/>
      </w:tcPr>
    </w:tblStylePr>
  </w:style>
  <w:style w:type="table" w:styleId="-440">
    <w:name w:val="Grid Table 4 Accent 4"/>
    <w:basedOn w:val="a3"/>
    <w:uiPriority w:val="49"/>
    <w:rsid w:val="002D367E"/>
    <w:pPr>
      <w:spacing w:after="0" w:line="240" w:lineRule="auto"/>
    </w:pPr>
    <w:tblPr>
      <w:tblStyleRowBandSize w:val="1"/>
      <w:tblStyleColBandSize w:val="1"/>
      <w:tblBorders>
        <w:top w:val="single" w:sz="4" w:space="0" w:color="D0F451" w:themeColor="accent4" w:themeTint="99"/>
        <w:left w:val="single" w:sz="4" w:space="0" w:color="D0F451" w:themeColor="accent4" w:themeTint="99"/>
        <w:bottom w:val="single" w:sz="4" w:space="0" w:color="D0F451" w:themeColor="accent4" w:themeTint="99"/>
        <w:right w:val="single" w:sz="4" w:space="0" w:color="D0F451" w:themeColor="accent4" w:themeTint="99"/>
        <w:insideH w:val="single" w:sz="4" w:space="0" w:color="D0F451" w:themeColor="accent4" w:themeTint="99"/>
        <w:insideV w:val="single" w:sz="4" w:space="0" w:color="D0F451" w:themeColor="accent4" w:themeTint="99"/>
      </w:tblBorders>
    </w:tblPr>
    <w:tblStylePr w:type="firstRow">
      <w:rPr>
        <w:b/>
        <w:bCs/>
        <w:color w:val="FFFFFF" w:themeColor="background1"/>
      </w:rPr>
      <w:tblPr/>
      <w:tcPr>
        <w:tcBorders>
          <w:top w:val="single" w:sz="4" w:space="0" w:color="98BF0C" w:themeColor="accent4"/>
          <w:left w:val="single" w:sz="4" w:space="0" w:color="98BF0C" w:themeColor="accent4"/>
          <w:bottom w:val="single" w:sz="4" w:space="0" w:color="98BF0C" w:themeColor="accent4"/>
          <w:right w:val="single" w:sz="4" w:space="0" w:color="98BF0C" w:themeColor="accent4"/>
          <w:insideH w:val="nil"/>
          <w:insideV w:val="nil"/>
        </w:tcBorders>
        <w:shd w:val="clear" w:color="auto" w:fill="98BF0C" w:themeFill="accent4"/>
      </w:tcPr>
    </w:tblStylePr>
    <w:tblStylePr w:type="lastRow">
      <w:rPr>
        <w:b/>
        <w:bCs/>
      </w:rPr>
      <w:tblPr/>
      <w:tcPr>
        <w:tcBorders>
          <w:top w:val="double" w:sz="4" w:space="0" w:color="98BF0C" w:themeColor="accent4"/>
        </w:tcBorders>
      </w:tcPr>
    </w:tblStylePr>
    <w:tblStylePr w:type="firstCol">
      <w:rPr>
        <w:b/>
        <w:bCs/>
      </w:rPr>
    </w:tblStylePr>
    <w:tblStylePr w:type="lastCol">
      <w:rPr>
        <w:b/>
        <w:bCs/>
      </w:rPr>
    </w:tblStylePr>
    <w:tblStylePr w:type="band1Vert">
      <w:tblPr/>
      <w:tcPr>
        <w:shd w:val="clear" w:color="auto" w:fill="EFFBC4" w:themeFill="accent4" w:themeFillTint="33"/>
      </w:tcPr>
    </w:tblStylePr>
    <w:tblStylePr w:type="band1Horz">
      <w:tblPr/>
      <w:tcPr>
        <w:shd w:val="clear" w:color="auto" w:fill="EFFBC4" w:themeFill="accent4" w:themeFillTint="33"/>
      </w:tcPr>
    </w:tblStylePr>
  </w:style>
  <w:style w:type="table" w:styleId="-450">
    <w:name w:val="Grid Table 4 Accent 5"/>
    <w:basedOn w:val="a3"/>
    <w:uiPriority w:val="49"/>
    <w:rsid w:val="002D367E"/>
    <w:pPr>
      <w:spacing w:after="0" w:line="240" w:lineRule="auto"/>
    </w:pPr>
    <w:tblPr>
      <w:tblStyleRowBandSize w:val="1"/>
      <w:tblStyleColBandSize w:val="1"/>
      <w:tblBorders>
        <w:top w:val="single" w:sz="4" w:space="0" w:color="CBE8E9" w:themeColor="accent5" w:themeTint="99"/>
        <w:left w:val="single" w:sz="4" w:space="0" w:color="CBE8E9" w:themeColor="accent5" w:themeTint="99"/>
        <w:bottom w:val="single" w:sz="4" w:space="0" w:color="CBE8E9" w:themeColor="accent5" w:themeTint="99"/>
        <w:right w:val="single" w:sz="4" w:space="0" w:color="CBE8E9" w:themeColor="accent5" w:themeTint="99"/>
        <w:insideH w:val="single" w:sz="4" w:space="0" w:color="CBE8E9" w:themeColor="accent5" w:themeTint="99"/>
        <w:insideV w:val="single" w:sz="4" w:space="0" w:color="CBE8E9" w:themeColor="accent5" w:themeTint="99"/>
      </w:tblBorders>
    </w:tblPr>
    <w:tblStylePr w:type="firstRow">
      <w:rPr>
        <w:b/>
        <w:bCs/>
        <w:color w:val="FFFFFF" w:themeColor="background1"/>
      </w:rPr>
      <w:tblPr/>
      <w:tcPr>
        <w:tcBorders>
          <w:top w:val="single" w:sz="4" w:space="0" w:color="AADADB" w:themeColor="accent5"/>
          <w:left w:val="single" w:sz="4" w:space="0" w:color="AADADB" w:themeColor="accent5"/>
          <w:bottom w:val="single" w:sz="4" w:space="0" w:color="AADADB" w:themeColor="accent5"/>
          <w:right w:val="single" w:sz="4" w:space="0" w:color="AADADB" w:themeColor="accent5"/>
          <w:insideH w:val="nil"/>
          <w:insideV w:val="nil"/>
        </w:tcBorders>
        <w:shd w:val="clear" w:color="auto" w:fill="AADADB" w:themeFill="accent5"/>
      </w:tcPr>
    </w:tblStylePr>
    <w:tblStylePr w:type="lastRow">
      <w:rPr>
        <w:b/>
        <w:bCs/>
      </w:rPr>
      <w:tblPr/>
      <w:tcPr>
        <w:tcBorders>
          <w:top w:val="double" w:sz="4" w:space="0" w:color="AADADB" w:themeColor="accent5"/>
        </w:tcBorders>
      </w:tcPr>
    </w:tblStylePr>
    <w:tblStylePr w:type="firstCol">
      <w:rPr>
        <w:b/>
        <w:bCs/>
      </w:rPr>
    </w:tblStylePr>
    <w:tblStylePr w:type="lastCol">
      <w:rPr>
        <w:b/>
        <w:bCs/>
      </w:rPr>
    </w:tblStylePr>
    <w:tblStylePr w:type="band1Vert">
      <w:tblPr/>
      <w:tcPr>
        <w:shd w:val="clear" w:color="auto" w:fill="EDF7F7" w:themeFill="accent5" w:themeFillTint="33"/>
      </w:tcPr>
    </w:tblStylePr>
    <w:tblStylePr w:type="band1Horz">
      <w:tblPr/>
      <w:tcPr>
        <w:shd w:val="clear" w:color="auto" w:fill="EDF7F7" w:themeFill="accent5" w:themeFillTint="33"/>
      </w:tcPr>
    </w:tblStylePr>
  </w:style>
  <w:style w:type="table" w:styleId="-460">
    <w:name w:val="Grid Table 4 Accent 6"/>
    <w:basedOn w:val="a3"/>
    <w:uiPriority w:val="49"/>
    <w:rsid w:val="002D367E"/>
    <w:pPr>
      <w:spacing w:after="0" w:line="240" w:lineRule="auto"/>
    </w:pPr>
    <w:tblPr>
      <w:tblStyleRowBandSize w:val="1"/>
      <w:tblStyleColBandSize w:val="1"/>
      <w:tblBorders>
        <w:top w:val="single" w:sz="4" w:space="0" w:color="C797C3" w:themeColor="accent6" w:themeTint="99"/>
        <w:left w:val="single" w:sz="4" w:space="0" w:color="C797C3" w:themeColor="accent6" w:themeTint="99"/>
        <w:bottom w:val="single" w:sz="4" w:space="0" w:color="C797C3" w:themeColor="accent6" w:themeTint="99"/>
        <w:right w:val="single" w:sz="4" w:space="0" w:color="C797C3" w:themeColor="accent6" w:themeTint="99"/>
        <w:insideH w:val="single" w:sz="4" w:space="0" w:color="C797C3" w:themeColor="accent6" w:themeTint="99"/>
        <w:insideV w:val="single" w:sz="4" w:space="0" w:color="C797C3" w:themeColor="accent6" w:themeTint="99"/>
      </w:tblBorders>
    </w:tblPr>
    <w:tblStylePr w:type="firstRow">
      <w:rPr>
        <w:b/>
        <w:bCs/>
        <w:color w:val="FFFFFF" w:themeColor="background1"/>
      </w:rPr>
      <w:tblPr/>
      <w:tcPr>
        <w:tcBorders>
          <w:top w:val="single" w:sz="4" w:space="0" w:color="A05599" w:themeColor="accent6"/>
          <w:left w:val="single" w:sz="4" w:space="0" w:color="A05599" w:themeColor="accent6"/>
          <w:bottom w:val="single" w:sz="4" w:space="0" w:color="A05599" w:themeColor="accent6"/>
          <w:right w:val="single" w:sz="4" w:space="0" w:color="A05599" w:themeColor="accent6"/>
          <w:insideH w:val="nil"/>
          <w:insideV w:val="nil"/>
        </w:tcBorders>
        <w:shd w:val="clear" w:color="auto" w:fill="A05599" w:themeFill="accent6"/>
      </w:tcPr>
    </w:tblStylePr>
    <w:tblStylePr w:type="lastRow">
      <w:rPr>
        <w:b/>
        <w:bCs/>
      </w:rPr>
      <w:tblPr/>
      <w:tcPr>
        <w:tcBorders>
          <w:top w:val="double" w:sz="4" w:space="0" w:color="A05599" w:themeColor="accent6"/>
        </w:tcBorders>
      </w:tcPr>
    </w:tblStylePr>
    <w:tblStylePr w:type="firstCol">
      <w:rPr>
        <w:b/>
        <w:bCs/>
      </w:rPr>
    </w:tblStylePr>
    <w:tblStylePr w:type="lastCol">
      <w:rPr>
        <w:b/>
        <w:bCs/>
      </w:rPr>
    </w:tblStylePr>
    <w:tblStylePr w:type="band1Vert">
      <w:tblPr/>
      <w:tcPr>
        <w:shd w:val="clear" w:color="auto" w:fill="ECDCEB" w:themeFill="accent6" w:themeFillTint="33"/>
      </w:tcPr>
    </w:tblStylePr>
    <w:tblStylePr w:type="band1Horz">
      <w:tblPr/>
      <w:tcPr>
        <w:shd w:val="clear" w:color="auto" w:fill="ECDCEB" w:themeFill="accent6" w:themeFillTint="33"/>
      </w:tcPr>
    </w:tblStylePr>
  </w:style>
  <w:style w:type="table" w:styleId="-5b">
    <w:name w:val="Grid Table 5 Dark"/>
    <w:basedOn w:val="a3"/>
    <w:uiPriority w:val="50"/>
    <w:rsid w:val="002D367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1">
    <w:name w:val="Grid Table 5 Dark Accent 1"/>
    <w:basedOn w:val="a3"/>
    <w:uiPriority w:val="50"/>
    <w:rsid w:val="002D367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1C9"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0B600"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0B600"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0B600"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0B600" w:themeFill="accent1"/>
      </w:tcPr>
    </w:tblStylePr>
    <w:tblStylePr w:type="band1Vert">
      <w:tblPr/>
      <w:tcPr>
        <w:shd w:val="clear" w:color="auto" w:fill="FFE493" w:themeFill="accent1" w:themeFillTint="66"/>
      </w:tcPr>
    </w:tblStylePr>
    <w:tblStylePr w:type="band1Horz">
      <w:tblPr/>
      <w:tcPr>
        <w:shd w:val="clear" w:color="auto" w:fill="FFE493" w:themeFill="accent1" w:themeFillTint="66"/>
      </w:tcPr>
    </w:tblStylePr>
  </w:style>
  <w:style w:type="table" w:styleId="-521">
    <w:name w:val="Grid Table 5 Dark Accent 2"/>
    <w:basedOn w:val="a3"/>
    <w:uiPriority w:val="50"/>
    <w:rsid w:val="002D367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BAD6"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0044"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0044"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0044"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0044" w:themeFill="accent2"/>
      </w:tcPr>
    </w:tblStylePr>
    <w:tblStylePr w:type="band1Vert">
      <w:tblPr/>
      <w:tcPr>
        <w:shd w:val="clear" w:color="auto" w:fill="FF75AD" w:themeFill="accent2" w:themeFillTint="66"/>
      </w:tcPr>
    </w:tblStylePr>
    <w:tblStylePr w:type="band1Horz">
      <w:tblPr/>
      <w:tcPr>
        <w:shd w:val="clear" w:color="auto" w:fill="FF75AD" w:themeFill="accent2" w:themeFillTint="66"/>
      </w:tcPr>
    </w:tblStylePr>
  </w:style>
  <w:style w:type="table" w:styleId="-530">
    <w:name w:val="Grid Table 5 Dark Accent 3"/>
    <w:basedOn w:val="a3"/>
    <w:uiPriority w:val="50"/>
    <w:rsid w:val="002D367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2D4"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C732B"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C732B"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C732B"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C732B" w:themeFill="accent3"/>
      </w:tcPr>
    </w:tblStylePr>
    <w:tblStylePr w:type="band1Vert">
      <w:tblPr/>
      <w:tcPr>
        <w:shd w:val="clear" w:color="auto" w:fill="F7C6A9" w:themeFill="accent3" w:themeFillTint="66"/>
      </w:tcPr>
    </w:tblStylePr>
    <w:tblStylePr w:type="band1Horz">
      <w:tblPr/>
      <w:tcPr>
        <w:shd w:val="clear" w:color="auto" w:fill="F7C6A9" w:themeFill="accent3" w:themeFillTint="66"/>
      </w:tcPr>
    </w:tblStylePr>
  </w:style>
  <w:style w:type="table" w:styleId="-540">
    <w:name w:val="Grid Table 5 Dark Accent 4"/>
    <w:basedOn w:val="a3"/>
    <w:uiPriority w:val="50"/>
    <w:rsid w:val="002D367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FFBC4"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8BF0C"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8BF0C"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8BF0C"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8BF0C" w:themeFill="accent4"/>
      </w:tcPr>
    </w:tblStylePr>
    <w:tblStylePr w:type="band1Vert">
      <w:tblPr/>
      <w:tcPr>
        <w:shd w:val="clear" w:color="auto" w:fill="DFF78B" w:themeFill="accent4" w:themeFillTint="66"/>
      </w:tcPr>
    </w:tblStylePr>
    <w:tblStylePr w:type="band1Horz">
      <w:tblPr/>
      <w:tcPr>
        <w:shd w:val="clear" w:color="auto" w:fill="DFF78B" w:themeFill="accent4" w:themeFillTint="66"/>
      </w:tcPr>
    </w:tblStylePr>
  </w:style>
  <w:style w:type="table" w:styleId="-550">
    <w:name w:val="Grid Table 5 Dark Accent 5"/>
    <w:basedOn w:val="a3"/>
    <w:uiPriority w:val="50"/>
    <w:rsid w:val="002D367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F7F7"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ADADB"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ADADB"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ADADB"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ADADB" w:themeFill="accent5"/>
      </w:tcPr>
    </w:tblStylePr>
    <w:tblStylePr w:type="band1Vert">
      <w:tblPr/>
      <w:tcPr>
        <w:shd w:val="clear" w:color="auto" w:fill="DCF0F0" w:themeFill="accent5" w:themeFillTint="66"/>
      </w:tcPr>
    </w:tblStylePr>
    <w:tblStylePr w:type="band1Horz">
      <w:tblPr/>
      <w:tcPr>
        <w:shd w:val="clear" w:color="auto" w:fill="DCF0F0" w:themeFill="accent5" w:themeFillTint="66"/>
      </w:tcPr>
    </w:tblStylePr>
  </w:style>
  <w:style w:type="table" w:styleId="-560">
    <w:name w:val="Grid Table 5 Dark Accent 6"/>
    <w:basedOn w:val="a3"/>
    <w:uiPriority w:val="50"/>
    <w:rsid w:val="002D367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CEB"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05599"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05599"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05599"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05599" w:themeFill="accent6"/>
      </w:tcPr>
    </w:tblStylePr>
    <w:tblStylePr w:type="band1Vert">
      <w:tblPr/>
      <w:tcPr>
        <w:shd w:val="clear" w:color="auto" w:fill="DAB9D7" w:themeFill="accent6" w:themeFillTint="66"/>
      </w:tcPr>
    </w:tblStylePr>
    <w:tblStylePr w:type="band1Horz">
      <w:tblPr/>
      <w:tcPr>
        <w:shd w:val="clear" w:color="auto" w:fill="DAB9D7" w:themeFill="accent6" w:themeFillTint="66"/>
      </w:tcPr>
    </w:tblStylePr>
  </w:style>
  <w:style w:type="table" w:styleId="-6b">
    <w:name w:val="Grid Table 6 Colorful"/>
    <w:basedOn w:val="a3"/>
    <w:uiPriority w:val="51"/>
    <w:rsid w:val="002D367E"/>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1">
    <w:name w:val="Grid Table 6 Colorful Accent 1"/>
    <w:basedOn w:val="a3"/>
    <w:uiPriority w:val="51"/>
    <w:rsid w:val="002D367E"/>
    <w:pPr>
      <w:spacing w:after="0" w:line="240" w:lineRule="auto"/>
    </w:pPr>
    <w:rPr>
      <w:color w:val="B38700" w:themeColor="accent1" w:themeShade="BF"/>
    </w:rPr>
    <w:tblPr>
      <w:tblStyleRowBandSize w:val="1"/>
      <w:tblStyleColBandSize w:val="1"/>
      <w:tblBorders>
        <w:top w:val="single" w:sz="4" w:space="0" w:color="FFD75D" w:themeColor="accent1" w:themeTint="99"/>
        <w:left w:val="single" w:sz="4" w:space="0" w:color="FFD75D" w:themeColor="accent1" w:themeTint="99"/>
        <w:bottom w:val="single" w:sz="4" w:space="0" w:color="FFD75D" w:themeColor="accent1" w:themeTint="99"/>
        <w:right w:val="single" w:sz="4" w:space="0" w:color="FFD75D" w:themeColor="accent1" w:themeTint="99"/>
        <w:insideH w:val="single" w:sz="4" w:space="0" w:color="FFD75D" w:themeColor="accent1" w:themeTint="99"/>
        <w:insideV w:val="single" w:sz="4" w:space="0" w:color="FFD75D" w:themeColor="accent1" w:themeTint="99"/>
      </w:tblBorders>
    </w:tblPr>
    <w:tblStylePr w:type="firstRow">
      <w:rPr>
        <w:b/>
        <w:bCs/>
      </w:rPr>
      <w:tblPr/>
      <w:tcPr>
        <w:tcBorders>
          <w:bottom w:val="single" w:sz="12" w:space="0" w:color="FFD75D" w:themeColor="accent1" w:themeTint="99"/>
        </w:tcBorders>
      </w:tcPr>
    </w:tblStylePr>
    <w:tblStylePr w:type="lastRow">
      <w:rPr>
        <w:b/>
        <w:bCs/>
      </w:rPr>
      <w:tblPr/>
      <w:tcPr>
        <w:tcBorders>
          <w:top w:val="double" w:sz="4" w:space="0" w:color="FFD75D" w:themeColor="accent1" w:themeTint="99"/>
        </w:tcBorders>
      </w:tcPr>
    </w:tblStylePr>
    <w:tblStylePr w:type="firstCol">
      <w:rPr>
        <w:b/>
        <w:bCs/>
      </w:rPr>
    </w:tblStylePr>
    <w:tblStylePr w:type="lastCol">
      <w:rPr>
        <w:b/>
        <w:bCs/>
      </w:rPr>
    </w:tblStylePr>
    <w:tblStylePr w:type="band1Vert">
      <w:tblPr/>
      <w:tcPr>
        <w:shd w:val="clear" w:color="auto" w:fill="FFF1C9" w:themeFill="accent1" w:themeFillTint="33"/>
      </w:tcPr>
    </w:tblStylePr>
    <w:tblStylePr w:type="band1Horz">
      <w:tblPr/>
      <w:tcPr>
        <w:shd w:val="clear" w:color="auto" w:fill="FFF1C9" w:themeFill="accent1" w:themeFillTint="33"/>
      </w:tcPr>
    </w:tblStylePr>
  </w:style>
  <w:style w:type="table" w:styleId="-621">
    <w:name w:val="Grid Table 6 Colorful Accent 2"/>
    <w:basedOn w:val="a3"/>
    <w:uiPriority w:val="51"/>
    <w:rsid w:val="002D367E"/>
    <w:pPr>
      <w:spacing w:after="0" w:line="240" w:lineRule="auto"/>
    </w:pPr>
    <w:rPr>
      <w:color w:val="7B0032" w:themeColor="accent2" w:themeShade="BF"/>
    </w:rPr>
    <w:tblPr>
      <w:tblStyleRowBandSize w:val="1"/>
      <w:tblStyleColBandSize w:val="1"/>
      <w:tblBorders>
        <w:top w:val="single" w:sz="4" w:space="0" w:color="FF3085" w:themeColor="accent2" w:themeTint="99"/>
        <w:left w:val="single" w:sz="4" w:space="0" w:color="FF3085" w:themeColor="accent2" w:themeTint="99"/>
        <w:bottom w:val="single" w:sz="4" w:space="0" w:color="FF3085" w:themeColor="accent2" w:themeTint="99"/>
        <w:right w:val="single" w:sz="4" w:space="0" w:color="FF3085" w:themeColor="accent2" w:themeTint="99"/>
        <w:insideH w:val="single" w:sz="4" w:space="0" w:color="FF3085" w:themeColor="accent2" w:themeTint="99"/>
        <w:insideV w:val="single" w:sz="4" w:space="0" w:color="FF3085" w:themeColor="accent2" w:themeTint="99"/>
      </w:tblBorders>
    </w:tblPr>
    <w:tblStylePr w:type="firstRow">
      <w:rPr>
        <w:b/>
        <w:bCs/>
      </w:rPr>
      <w:tblPr/>
      <w:tcPr>
        <w:tcBorders>
          <w:bottom w:val="single" w:sz="12" w:space="0" w:color="FF3085" w:themeColor="accent2" w:themeTint="99"/>
        </w:tcBorders>
      </w:tcPr>
    </w:tblStylePr>
    <w:tblStylePr w:type="lastRow">
      <w:rPr>
        <w:b/>
        <w:bCs/>
      </w:rPr>
      <w:tblPr/>
      <w:tcPr>
        <w:tcBorders>
          <w:top w:val="double" w:sz="4" w:space="0" w:color="FF3085" w:themeColor="accent2" w:themeTint="99"/>
        </w:tcBorders>
      </w:tcPr>
    </w:tblStylePr>
    <w:tblStylePr w:type="firstCol">
      <w:rPr>
        <w:b/>
        <w:bCs/>
      </w:rPr>
    </w:tblStylePr>
    <w:tblStylePr w:type="lastCol">
      <w:rPr>
        <w:b/>
        <w:bCs/>
      </w:rPr>
    </w:tblStylePr>
    <w:tblStylePr w:type="band1Vert">
      <w:tblPr/>
      <w:tcPr>
        <w:shd w:val="clear" w:color="auto" w:fill="FFBAD6" w:themeFill="accent2" w:themeFillTint="33"/>
      </w:tcPr>
    </w:tblStylePr>
    <w:tblStylePr w:type="band1Horz">
      <w:tblPr/>
      <w:tcPr>
        <w:shd w:val="clear" w:color="auto" w:fill="FFBAD6" w:themeFill="accent2" w:themeFillTint="33"/>
      </w:tcPr>
    </w:tblStylePr>
  </w:style>
  <w:style w:type="table" w:styleId="-630">
    <w:name w:val="Grid Table 6 Colorful Accent 3"/>
    <w:basedOn w:val="a3"/>
    <w:uiPriority w:val="51"/>
    <w:rsid w:val="002D367E"/>
    <w:pPr>
      <w:spacing w:after="0" w:line="240" w:lineRule="auto"/>
    </w:pPr>
    <w:rPr>
      <w:color w:val="BF5211" w:themeColor="accent3" w:themeShade="BF"/>
    </w:rPr>
    <w:tblPr>
      <w:tblStyleRowBandSize w:val="1"/>
      <w:tblStyleColBandSize w:val="1"/>
      <w:tblBorders>
        <w:top w:val="single" w:sz="4" w:space="0" w:color="F3AA7F" w:themeColor="accent3" w:themeTint="99"/>
        <w:left w:val="single" w:sz="4" w:space="0" w:color="F3AA7F" w:themeColor="accent3" w:themeTint="99"/>
        <w:bottom w:val="single" w:sz="4" w:space="0" w:color="F3AA7F" w:themeColor="accent3" w:themeTint="99"/>
        <w:right w:val="single" w:sz="4" w:space="0" w:color="F3AA7F" w:themeColor="accent3" w:themeTint="99"/>
        <w:insideH w:val="single" w:sz="4" w:space="0" w:color="F3AA7F" w:themeColor="accent3" w:themeTint="99"/>
        <w:insideV w:val="single" w:sz="4" w:space="0" w:color="F3AA7F" w:themeColor="accent3" w:themeTint="99"/>
      </w:tblBorders>
    </w:tblPr>
    <w:tblStylePr w:type="firstRow">
      <w:rPr>
        <w:b/>
        <w:bCs/>
      </w:rPr>
      <w:tblPr/>
      <w:tcPr>
        <w:tcBorders>
          <w:bottom w:val="single" w:sz="12" w:space="0" w:color="F3AA7F" w:themeColor="accent3" w:themeTint="99"/>
        </w:tcBorders>
      </w:tcPr>
    </w:tblStylePr>
    <w:tblStylePr w:type="lastRow">
      <w:rPr>
        <w:b/>
        <w:bCs/>
      </w:rPr>
      <w:tblPr/>
      <w:tcPr>
        <w:tcBorders>
          <w:top w:val="double" w:sz="4" w:space="0" w:color="F3AA7F" w:themeColor="accent3" w:themeTint="99"/>
        </w:tcBorders>
      </w:tcPr>
    </w:tblStylePr>
    <w:tblStylePr w:type="firstCol">
      <w:rPr>
        <w:b/>
        <w:bCs/>
      </w:rPr>
    </w:tblStylePr>
    <w:tblStylePr w:type="lastCol">
      <w:rPr>
        <w:b/>
        <w:bCs/>
      </w:rPr>
    </w:tblStylePr>
    <w:tblStylePr w:type="band1Vert">
      <w:tblPr/>
      <w:tcPr>
        <w:shd w:val="clear" w:color="auto" w:fill="FBE2D4" w:themeFill="accent3" w:themeFillTint="33"/>
      </w:tcPr>
    </w:tblStylePr>
    <w:tblStylePr w:type="band1Horz">
      <w:tblPr/>
      <w:tcPr>
        <w:shd w:val="clear" w:color="auto" w:fill="FBE2D4" w:themeFill="accent3" w:themeFillTint="33"/>
      </w:tcPr>
    </w:tblStylePr>
  </w:style>
  <w:style w:type="table" w:styleId="-640">
    <w:name w:val="Grid Table 6 Colorful Accent 4"/>
    <w:basedOn w:val="a3"/>
    <w:uiPriority w:val="51"/>
    <w:rsid w:val="002D367E"/>
    <w:pPr>
      <w:spacing w:after="0" w:line="240" w:lineRule="auto"/>
    </w:pPr>
    <w:rPr>
      <w:color w:val="718F09" w:themeColor="accent4" w:themeShade="BF"/>
    </w:rPr>
    <w:tblPr>
      <w:tblStyleRowBandSize w:val="1"/>
      <w:tblStyleColBandSize w:val="1"/>
      <w:tblBorders>
        <w:top w:val="single" w:sz="4" w:space="0" w:color="D0F451" w:themeColor="accent4" w:themeTint="99"/>
        <w:left w:val="single" w:sz="4" w:space="0" w:color="D0F451" w:themeColor="accent4" w:themeTint="99"/>
        <w:bottom w:val="single" w:sz="4" w:space="0" w:color="D0F451" w:themeColor="accent4" w:themeTint="99"/>
        <w:right w:val="single" w:sz="4" w:space="0" w:color="D0F451" w:themeColor="accent4" w:themeTint="99"/>
        <w:insideH w:val="single" w:sz="4" w:space="0" w:color="D0F451" w:themeColor="accent4" w:themeTint="99"/>
        <w:insideV w:val="single" w:sz="4" w:space="0" w:color="D0F451" w:themeColor="accent4" w:themeTint="99"/>
      </w:tblBorders>
    </w:tblPr>
    <w:tblStylePr w:type="firstRow">
      <w:rPr>
        <w:b/>
        <w:bCs/>
      </w:rPr>
      <w:tblPr/>
      <w:tcPr>
        <w:tcBorders>
          <w:bottom w:val="single" w:sz="12" w:space="0" w:color="D0F451" w:themeColor="accent4" w:themeTint="99"/>
        </w:tcBorders>
      </w:tcPr>
    </w:tblStylePr>
    <w:tblStylePr w:type="lastRow">
      <w:rPr>
        <w:b/>
        <w:bCs/>
      </w:rPr>
      <w:tblPr/>
      <w:tcPr>
        <w:tcBorders>
          <w:top w:val="double" w:sz="4" w:space="0" w:color="D0F451" w:themeColor="accent4" w:themeTint="99"/>
        </w:tcBorders>
      </w:tcPr>
    </w:tblStylePr>
    <w:tblStylePr w:type="firstCol">
      <w:rPr>
        <w:b/>
        <w:bCs/>
      </w:rPr>
    </w:tblStylePr>
    <w:tblStylePr w:type="lastCol">
      <w:rPr>
        <w:b/>
        <w:bCs/>
      </w:rPr>
    </w:tblStylePr>
    <w:tblStylePr w:type="band1Vert">
      <w:tblPr/>
      <w:tcPr>
        <w:shd w:val="clear" w:color="auto" w:fill="EFFBC4" w:themeFill="accent4" w:themeFillTint="33"/>
      </w:tcPr>
    </w:tblStylePr>
    <w:tblStylePr w:type="band1Horz">
      <w:tblPr/>
      <w:tcPr>
        <w:shd w:val="clear" w:color="auto" w:fill="EFFBC4" w:themeFill="accent4" w:themeFillTint="33"/>
      </w:tcPr>
    </w:tblStylePr>
  </w:style>
  <w:style w:type="table" w:styleId="-650">
    <w:name w:val="Grid Table 6 Colorful Accent 5"/>
    <w:basedOn w:val="a3"/>
    <w:uiPriority w:val="51"/>
    <w:rsid w:val="002D367E"/>
    <w:pPr>
      <w:spacing w:after="0" w:line="240" w:lineRule="auto"/>
    </w:pPr>
    <w:rPr>
      <w:color w:val="65BBBE" w:themeColor="accent5" w:themeShade="BF"/>
    </w:rPr>
    <w:tblPr>
      <w:tblStyleRowBandSize w:val="1"/>
      <w:tblStyleColBandSize w:val="1"/>
      <w:tblBorders>
        <w:top w:val="single" w:sz="4" w:space="0" w:color="CBE8E9" w:themeColor="accent5" w:themeTint="99"/>
        <w:left w:val="single" w:sz="4" w:space="0" w:color="CBE8E9" w:themeColor="accent5" w:themeTint="99"/>
        <w:bottom w:val="single" w:sz="4" w:space="0" w:color="CBE8E9" w:themeColor="accent5" w:themeTint="99"/>
        <w:right w:val="single" w:sz="4" w:space="0" w:color="CBE8E9" w:themeColor="accent5" w:themeTint="99"/>
        <w:insideH w:val="single" w:sz="4" w:space="0" w:color="CBE8E9" w:themeColor="accent5" w:themeTint="99"/>
        <w:insideV w:val="single" w:sz="4" w:space="0" w:color="CBE8E9" w:themeColor="accent5" w:themeTint="99"/>
      </w:tblBorders>
    </w:tblPr>
    <w:tblStylePr w:type="firstRow">
      <w:rPr>
        <w:b/>
        <w:bCs/>
      </w:rPr>
      <w:tblPr/>
      <w:tcPr>
        <w:tcBorders>
          <w:bottom w:val="single" w:sz="12" w:space="0" w:color="CBE8E9" w:themeColor="accent5" w:themeTint="99"/>
        </w:tcBorders>
      </w:tcPr>
    </w:tblStylePr>
    <w:tblStylePr w:type="lastRow">
      <w:rPr>
        <w:b/>
        <w:bCs/>
      </w:rPr>
      <w:tblPr/>
      <w:tcPr>
        <w:tcBorders>
          <w:top w:val="double" w:sz="4" w:space="0" w:color="CBE8E9" w:themeColor="accent5" w:themeTint="99"/>
        </w:tcBorders>
      </w:tcPr>
    </w:tblStylePr>
    <w:tblStylePr w:type="firstCol">
      <w:rPr>
        <w:b/>
        <w:bCs/>
      </w:rPr>
    </w:tblStylePr>
    <w:tblStylePr w:type="lastCol">
      <w:rPr>
        <w:b/>
        <w:bCs/>
      </w:rPr>
    </w:tblStylePr>
    <w:tblStylePr w:type="band1Vert">
      <w:tblPr/>
      <w:tcPr>
        <w:shd w:val="clear" w:color="auto" w:fill="EDF7F7" w:themeFill="accent5" w:themeFillTint="33"/>
      </w:tcPr>
    </w:tblStylePr>
    <w:tblStylePr w:type="band1Horz">
      <w:tblPr/>
      <w:tcPr>
        <w:shd w:val="clear" w:color="auto" w:fill="EDF7F7" w:themeFill="accent5" w:themeFillTint="33"/>
      </w:tcPr>
    </w:tblStylePr>
  </w:style>
  <w:style w:type="table" w:styleId="-660">
    <w:name w:val="Grid Table 6 Colorful Accent 6"/>
    <w:basedOn w:val="a3"/>
    <w:uiPriority w:val="51"/>
    <w:rsid w:val="002D367E"/>
    <w:pPr>
      <w:spacing w:after="0" w:line="240" w:lineRule="auto"/>
    </w:pPr>
    <w:rPr>
      <w:color w:val="773F72" w:themeColor="accent6" w:themeShade="BF"/>
    </w:rPr>
    <w:tblPr>
      <w:tblStyleRowBandSize w:val="1"/>
      <w:tblStyleColBandSize w:val="1"/>
      <w:tblBorders>
        <w:top w:val="single" w:sz="4" w:space="0" w:color="C797C3" w:themeColor="accent6" w:themeTint="99"/>
        <w:left w:val="single" w:sz="4" w:space="0" w:color="C797C3" w:themeColor="accent6" w:themeTint="99"/>
        <w:bottom w:val="single" w:sz="4" w:space="0" w:color="C797C3" w:themeColor="accent6" w:themeTint="99"/>
        <w:right w:val="single" w:sz="4" w:space="0" w:color="C797C3" w:themeColor="accent6" w:themeTint="99"/>
        <w:insideH w:val="single" w:sz="4" w:space="0" w:color="C797C3" w:themeColor="accent6" w:themeTint="99"/>
        <w:insideV w:val="single" w:sz="4" w:space="0" w:color="C797C3" w:themeColor="accent6" w:themeTint="99"/>
      </w:tblBorders>
    </w:tblPr>
    <w:tblStylePr w:type="firstRow">
      <w:rPr>
        <w:b/>
        <w:bCs/>
      </w:rPr>
      <w:tblPr/>
      <w:tcPr>
        <w:tcBorders>
          <w:bottom w:val="single" w:sz="12" w:space="0" w:color="C797C3" w:themeColor="accent6" w:themeTint="99"/>
        </w:tcBorders>
      </w:tcPr>
    </w:tblStylePr>
    <w:tblStylePr w:type="lastRow">
      <w:rPr>
        <w:b/>
        <w:bCs/>
      </w:rPr>
      <w:tblPr/>
      <w:tcPr>
        <w:tcBorders>
          <w:top w:val="double" w:sz="4" w:space="0" w:color="C797C3" w:themeColor="accent6" w:themeTint="99"/>
        </w:tcBorders>
      </w:tcPr>
    </w:tblStylePr>
    <w:tblStylePr w:type="firstCol">
      <w:rPr>
        <w:b/>
        <w:bCs/>
      </w:rPr>
    </w:tblStylePr>
    <w:tblStylePr w:type="lastCol">
      <w:rPr>
        <w:b/>
        <w:bCs/>
      </w:rPr>
    </w:tblStylePr>
    <w:tblStylePr w:type="band1Vert">
      <w:tblPr/>
      <w:tcPr>
        <w:shd w:val="clear" w:color="auto" w:fill="ECDCEB" w:themeFill="accent6" w:themeFillTint="33"/>
      </w:tcPr>
    </w:tblStylePr>
    <w:tblStylePr w:type="band1Horz">
      <w:tblPr/>
      <w:tcPr>
        <w:shd w:val="clear" w:color="auto" w:fill="ECDCEB" w:themeFill="accent6" w:themeFillTint="33"/>
      </w:tcPr>
    </w:tblStylePr>
  </w:style>
  <w:style w:type="table" w:styleId="-70">
    <w:name w:val="Grid Table 7 Colorful"/>
    <w:basedOn w:val="a3"/>
    <w:uiPriority w:val="52"/>
    <w:rsid w:val="002D367E"/>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0">
    <w:name w:val="Grid Table 7 Colorful Accent 1"/>
    <w:basedOn w:val="a3"/>
    <w:uiPriority w:val="52"/>
    <w:rsid w:val="002D367E"/>
    <w:pPr>
      <w:spacing w:after="0" w:line="240" w:lineRule="auto"/>
    </w:pPr>
    <w:rPr>
      <w:color w:val="B38700" w:themeColor="accent1" w:themeShade="BF"/>
    </w:rPr>
    <w:tblPr>
      <w:tblStyleRowBandSize w:val="1"/>
      <w:tblStyleColBandSize w:val="1"/>
      <w:tblBorders>
        <w:top w:val="single" w:sz="4" w:space="0" w:color="FFD75D" w:themeColor="accent1" w:themeTint="99"/>
        <w:left w:val="single" w:sz="4" w:space="0" w:color="FFD75D" w:themeColor="accent1" w:themeTint="99"/>
        <w:bottom w:val="single" w:sz="4" w:space="0" w:color="FFD75D" w:themeColor="accent1" w:themeTint="99"/>
        <w:right w:val="single" w:sz="4" w:space="0" w:color="FFD75D" w:themeColor="accent1" w:themeTint="99"/>
        <w:insideH w:val="single" w:sz="4" w:space="0" w:color="FFD75D" w:themeColor="accent1" w:themeTint="99"/>
        <w:insideV w:val="single" w:sz="4" w:space="0" w:color="FFD75D"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1C9" w:themeFill="accent1" w:themeFillTint="33"/>
      </w:tcPr>
    </w:tblStylePr>
    <w:tblStylePr w:type="band1Horz">
      <w:tblPr/>
      <w:tcPr>
        <w:shd w:val="clear" w:color="auto" w:fill="FFF1C9" w:themeFill="accent1" w:themeFillTint="33"/>
      </w:tcPr>
    </w:tblStylePr>
    <w:tblStylePr w:type="neCell">
      <w:tblPr/>
      <w:tcPr>
        <w:tcBorders>
          <w:bottom w:val="single" w:sz="4" w:space="0" w:color="FFD75D" w:themeColor="accent1" w:themeTint="99"/>
        </w:tcBorders>
      </w:tcPr>
    </w:tblStylePr>
    <w:tblStylePr w:type="nwCell">
      <w:tblPr/>
      <w:tcPr>
        <w:tcBorders>
          <w:bottom w:val="single" w:sz="4" w:space="0" w:color="FFD75D" w:themeColor="accent1" w:themeTint="99"/>
        </w:tcBorders>
      </w:tcPr>
    </w:tblStylePr>
    <w:tblStylePr w:type="seCell">
      <w:tblPr/>
      <w:tcPr>
        <w:tcBorders>
          <w:top w:val="single" w:sz="4" w:space="0" w:color="FFD75D" w:themeColor="accent1" w:themeTint="99"/>
        </w:tcBorders>
      </w:tcPr>
    </w:tblStylePr>
    <w:tblStylePr w:type="swCell">
      <w:tblPr/>
      <w:tcPr>
        <w:tcBorders>
          <w:top w:val="single" w:sz="4" w:space="0" w:color="FFD75D" w:themeColor="accent1" w:themeTint="99"/>
        </w:tcBorders>
      </w:tcPr>
    </w:tblStylePr>
  </w:style>
  <w:style w:type="table" w:styleId="-720">
    <w:name w:val="Grid Table 7 Colorful Accent 2"/>
    <w:basedOn w:val="a3"/>
    <w:uiPriority w:val="52"/>
    <w:rsid w:val="002D367E"/>
    <w:pPr>
      <w:spacing w:after="0" w:line="240" w:lineRule="auto"/>
    </w:pPr>
    <w:rPr>
      <w:color w:val="7B0032" w:themeColor="accent2" w:themeShade="BF"/>
    </w:rPr>
    <w:tblPr>
      <w:tblStyleRowBandSize w:val="1"/>
      <w:tblStyleColBandSize w:val="1"/>
      <w:tblBorders>
        <w:top w:val="single" w:sz="4" w:space="0" w:color="FF3085" w:themeColor="accent2" w:themeTint="99"/>
        <w:left w:val="single" w:sz="4" w:space="0" w:color="FF3085" w:themeColor="accent2" w:themeTint="99"/>
        <w:bottom w:val="single" w:sz="4" w:space="0" w:color="FF3085" w:themeColor="accent2" w:themeTint="99"/>
        <w:right w:val="single" w:sz="4" w:space="0" w:color="FF3085" w:themeColor="accent2" w:themeTint="99"/>
        <w:insideH w:val="single" w:sz="4" w:space="0" w:color="FF3085" w:themeColor="accent2" w:themeTint="99"/>
        <w:insideV w:val="single" w:sz="4" w:space="0" w:color="FF3085"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BAD6" w:themeFill="accent2" w:themeFillTint="33"/>
      </w:tcPr>
    </w:tblStylePr>
    <w:tblStylePr w:type="band1Horz">
      <w:tblPr/>
      <w:tcPr>
        <w:shd w:val="clear" w:color="auto" w:fill="FFBAD6" w:themeFill="accent2" w:themeFillTint="33"/>
      </w:tcPr>
    </w:tblStylePr>
    <w:tblStylePr w:type="neCell">
      <w:tblPr/>
      <w:tcPr>
        <w:tcBorders>
          <w:bottom w:val="single" w:sz="4" w:space="0" w:color="FF3085" w:themeColor="accent2" w:themeTint="99"/>
        </w:tcBorders>
      </w:tcPr>
    </w:tblStylePr>
    <w:tblStylePr w:type="nwCell">
      <w:tblPr/>
      <w:tcPr>
        <w:tcBorders>
          <w:bottom w:val="single" w:sz="4" w:space="0" w:color="FF3085" w:themeColor="accent2" w:themeTint="99"/>
        </w:tcBorders>
      </w:tcPr>
    </w:tblStylePr>
    <w:tblStylePr w:type="seCell">
      <w:tblPr/>
      <w:tcPr>
        <w:tcBorders>
          <w:top w:val="single" w:sz="4" w:space="0" w:color="FF3085" w:themeColor="accent2" w:themeTint="99"/>
        </w:tcBorders>
      </w:tcPr>
    </w:tblStylePr>
    <w:tblStylePr w:type="swCell">
      <w:tblPr/>
      <w:tcPr>
        <w:tcBorders>
          <w:top w:val="single" w:sz="4" w:space="0" w:color="FF3085" w:themeColor="accent2" w:themeTint="99"/>
        </w:tcBorders>
      </w:tcPr>
    </w:tblStylePr>
  </w:style>
  <w:style w:type="table" w:styleId="-730">
    <w:name w:val="Grid Table 7 Colorful Accent 3"/>
    <w:basedOn w:val="a3"/>
    <w:uiPriority w:val="52"/>
    <w:rsid w:val="002D367E"/>
    <w:pPr>
      <w:spacing w:after="0" w:line="240" w:lineRule="auto"/>
    </w:pPr>
    <w:rPr>
      <w:color w:val="BF5211" w:themeColor="accent3" w:themeShade="BF"/>
    </w:rPr>
    <w:tblPr>
      <w:tblStyleRowBandSize w:val="1"/>
      <w:tblStyleColBandSize w:val="1"/>
      <w:tblBorders>
        <w:top w:val="single" w:sz="4" w:space="0" w:color="F3AA7F" w:themeColor="accent3" w:themeTint="99"/>
        <w:left w:val="single" w:sz="4" w:space="0" w:color="F3AA7F" w:themeColor="accent3" w:themeTint="99"/>
        <w:bottom w:val="single" w:sz="4" w:space="0" w:color="F3AA7F" w:themeColor="accent3" w:themeTint="99"/>
        <w:right w:val="single" w:sz="4" w:space="0" w:color="F3AA7F" w:themeColor="accent3" w:themeTint="99"/>
        <w:insideH w:val="single" w:sz="4" w:space="0" w:color="F3AA7F" w:themeColor="accent3" w:themeTint="99"/>
        <w:insideV w:val="single" w:sz="4" w:space="0" w:color="F3AA7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2D4" w:themeFill="accent3" w:themeFillTint="33"/>
      </w:tcPr>
    </w:tblStylePr>
    <w:tblStylePr w:type="band1Horz">
      <w:tblPr/>
      <w:tcPr>
        <w:shd w:val="clear" w:color="auto" w:fill="FBE2D4" w:themeFill="accent3" w:themeFillTint="33"/>
      </w:tcPr>
    </w:tblStylePr>
    <w:tblStylePr w:type="neCell">
      <w:tblPr/>
      <w:tcPr>
        <w:tcBorders>
          <w:bottom w:val="single" w:sz="4" w:space="0" w:color="F3AA7F" w:themeColor="accent3" w:themeTint="99"/>
        </w:tcBorders>
      </w:tcPr>
    </w:tblStylePr>
    <w:tblStylePr w:type="nwCell">
      <w:tblPr/>
      <w:tcPr>
        <w:tcBorders>
          <w:bottom w:val="single" w:sz="4" w:space="0" w:color="F3AA7F" w:themeColor="accent3" w:themeTint="99"/>
        </w:tcBorders>
      </w:tcPr>
    </w:tblStylePr>
    <w:tblStylePr w:type="seCell">
      <w:tblPr/>
      <w:tcPr>
        <w:tcBorders>
          <w:top w:val="single" w:sz="4" w:space="0" w:color="F3AA7F" w:themeColor="accent3" w:themeTint="99"/>
        </w:tcBorders>
      </w:tcPr>
    </w:tblStylePr>
    <w:tblStylePr w:type="swCell">
      <w:tblPr/>
      <w:tcPr>
        <w:tcBorders>
          <w:top w:val="single" w:sz="4" w:space="0" w:color="F3AA7F" w:themeColor="accent3" w:themeTint="99"/>
        </w:tcBorders>
      </w:tcPr>
    </w:tblStylePr>
  </w:style>
  <w:style w:type="table" w:styleId="-740">
    <w:name w:val="Grid Table 7 Colorful Accent 4"/>
    <w:basedOn w:val="a3"/>
    <w:uiPriority w:val="52"/>
    <w:rsid w:val="002D367E"/>
    <w:pPr>
      <w:spacing w:after="0" w:line="240" w:lineRule="auto"/>
    </w:pPr>
    <w:rPr>
      <w:color w:val="718F09" w:themeColor="accent4" w:themeShade="BF"/>
    </w:rPr>
    <w:tblPr>
      <w:tblStyleRowBandSize w:val="1"/>
      <w:tblStyleColBandSize w:val="1"/>
      <w:tblBorders>
        <w:top w:val="single" w:sz="4" w:space="0" w:color="D0F451" w:themeColor="accent4" w:themeTint="99"/>
        <w:left w:val="single" w:sz="4" w:space="0" w:color="D0F451" w:themeColor="accent4" w:themeTint="99"/>
        <w:bottom w:val="single" w:sz="4" w:space="0" w:color="D0F451" w:themeColor="accent4" w:themeTint="99"/>
        <w:right w:val="single" w:sz="4" w:space="0" w:color="D0F451" w:themeColor="accent4" w:themeTint="99"/>
        <w:insideH w:val="single" w:sz="4" w:space="0" w:color="D0F451" w:themeColor="accent4" w:themeTint="99"/>
        <w:insideV w:val="single" w:sz="4" w:space="0" w:color="D0F451"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FFBC4" w:themeFill="accent4" w:themeFillTint="33"/>
      </w:tcPr>
    </w:tblStylePr>
    <w:tblStylePr w:type="band1Horz">
      <w:tblPr/>
      <w:tcPr>
        <w:shd w:val="clear" w:color="auto" w:fill="EFFBC4" w:themeFill="accent4" w:themeFillTint="33"/>
      </w:tcPr>
    </w:tblStylePr>
    <w:tblStylePr w:type="neCell">
      <w:tblPr/>
      <w:tcPr>
        <w:tcBorders>
          <w:bottom w:val="single" w:sz="4" w:space="0" w:color="D0F451" w:themeColor="accent4" w:themeTint="99"/>
        </w:tcBorders>
      </w:tcPr>
    </w:tblStylePr>
    <w:tblStylePr w:type="nwCell">
      <w:tblPr/>
      <w:tcPr>
        <w:tcBorders>
          <w:bottom w:val="single" w:sz="4" w:space="0" w:color="D0F451" w:themeColor="accent4" w:themeTint="99"/>
        </w:tcBorders>
      </w:tcPr>
    </w:tblStylePr>
    <w:tblStylePr w:type="seCell">
      <w:tblPr/>
      <w:tcPr>
        <w:tcBorders>
          <w:top w:val="single" w:sz="4" w:space="0" w:color="D0F451" w:themeColor="accent4" w:themeTint="99"/>
        </w:tcBorders>
      </w:tcPr>
    </w:tblStylePr>
    <w:tblStylePr w:type="swCell">
      <w:tblPr/>
      <w:tcPr>
        <w:tcBorders>
          <w:top w:val="single" w:sz="4" w:space="0" w:color="D0F451" w:themeColor="accent4" w:themeTint="99"/>
        </w:tcBorders>
      </w:tcPr>
    </w:tblStylePr>
  </w:style>
  <w:style w:type="table" w:styleId="-750">
    <w:name w:val="Grid Table 7 Colorful Accent 5"/>
    <w:basedOn w:val="a3"/>
    <w:uiPriority w:val="52"/>
    <w:rsid w:val="002D367E"/>
    <w:pPr>
      <w:spacing w:after="0" w:line="240" w:lineRule="auto"/>
    </w:pPr>
    <w:rPr>
      <w:color w:val="65BBBE" w:themeColor="accent5" w:themeShade="BF"/>
    </w:rPr>
    <w:tblPr>
      <w:tblStyleRowBandSize w:val="1"/>
      <w:tblStyleColBandSize w:val="1"/>
      <w:tblBorders>
        <w:top w:val="single" w:sz="4" w:space="0" w:color="CBE8E9" w:themeColor="accent5" w:themeTint="99"/>
        <w:left w:val="single" w:sz="4" w:space="0" w:color="CBE8E9" w:themeColor="accent5" w:themeTint="99"/>
        <w:bottom w:val="single" w:sz="4" w:space="0" w:color="CBE8E9" w:themeColor="accent5" w:themeTint="99"/>
        <w:right w:val="single" w:sz="4" w:space="0" w:color="CBE8E9" w:themeColor="accent5" w:themeTint="99"/>
        <w:insideH w:val="single" w:sz="4" w:space="0" w:color="CBE8E9" w:themeColor="accent5" w:themeTint="99"/>
        <w:insideV w:val="single" w:sz="4" w:space="0" w:color="CBE8E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F7F7" w:themeFill="accent5" w:themeFillTint="33"/>
      </w:tcPr>
    </w:tblStylePr>
    <w:tblStylePr w:type="band1Horz">
      <w:tblPr/>
      <w:tcPr>
        <w:shd w:val="clear" w:color="auto" w:fill="EDF7F7" w:themeFill="accent5" w:themeFillTint="33"/>
      </w:tcPr>
    </w:tblStylePr>
    <w:tblStylePr w:type="neCell">
      <w:tblPr/>
      <w:tcPr>
        <w:tcBorders>
          <w:bottom w:val="single" w:sz="4" w:space="0" w:color="CBE8E9" w:themeColor="accent5" w:themeTint="99"/>
        </w:tcBorders>
      </w:tcPr>
    </w:tblStylePr>
    <w:tblStylePr w:type="nwCell">
      <w:tblPr/>
      <w:tcPr>
        <w:tcBorders>
          <w:bottom w:val="single" w:sz="4" w:space="0" w:color="CBE8E9" w:themeColor="accent5" w:themeTint="99"/>
        </w:tcBorders>
      </w:tcPr>
    </w:tblStylePr>
    <w:tblStylePr w:type="seCell">
      <w:tblPr/>
      <w:tcPr>
        <w:tcBorders>
          <w:top w:val="single" w:sz="4" w:space="0" w:color="CBE8E9" w:themeColor="accent5" w:themeTint="99"/>
        </w:tcBorders>
      </w:tcPr>
    </w:tblStylePr>
    <w:tblStylePr w:type="swCell">
      <w:tblPr/>
      <w:tcPr>
        <w:tcBorders>
          <w:top w:val="single" w:sz="4" w:space="0" w:color="CBE8E9" w:themeColor="accent5" w:themeTint="99"/>
        </w:tcBorders>
      </w:tcPr>
    </w:tblStylePr>
  </w:style>
  <w:style w:type="table" w:styleId="-760">
    <w:name w:val="Grid Table 7 Colorful Accent 6"/>
    <w:basedOn w:val="a3"/>
    <w:uiPriority w:val="52"/>
    <w:rsid w:val="002D367E"/>
    <w:pPr>
      <w:spacing w:after="0" w:line="240" w:lineRule="auto"/>
    </w:pPr>
    <w:rPr>
      <w:color w:val="773F72" w:themeColor="accent6" w:themeShade="BF"/>
    </w:rPr>
    <w:tblPr>
      <w:tblStyleRowBandSize w:val="1"/>
      <w:tblStyleColBandSize w:val="1"/>
      <w:tblBorders>
        <w:top w:val="single" w:sz="4" w:space="0" w:color="C797C3" w:themeColor="accent6" w:themeTint="99"/>
        <w:left w:val="single" w:sz="4" w:space="0" w:color="C797C3" w:themeColor="accent6" w:themeTint="99"/>
        <w:bottom w:val="single" w:sz="4" w:space="0" w:color="C797C3" w:themeColor="accent6" w:themeTint="99"/>
        <w:right w:val="single" w:sz="4" w:space="0" w:color="C797C3" w:themeColor="accent6" w:themeTint="99"/>
        <w:insideH w:val="single" w:sz="4" w:space="0" w:color="C797C3" w:themeColor="accent6" w:themeTint="99"/>
        <w:insideV w:val="single" w:sz="4" w:space="0" w:color="C797C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CEB" w:themeFill="accent6" w:themeFillTint="33"/>
      </w:tcPr>
    </w:tblStylePr>
    <w:tblStylePr w:type="band1Horz">
      <w:tblPr/>
      <w:tcPr>
        <w:shd w:val="clear" w:color="auto" w:fill="ECDCEB" w:themeFill="accent6" w:themeFillTint="33"/>
      </w:tcPr>
    </w:tblStylePr>
    <w:tblStylePr w:type="neCell">
      <w:tblPr/>
      <w:tcPr>
        <w:tcBorders>
          <w:bottom w:val="single" w:sz="4" w:space="0" w:color="C797C3" w:themeColor="accent6" w:themeTint="99"/>
        </w:tcBorders>
      </w:tcPr>
    </w:tblStylePr>
    <w:tblStylePr w:type="nwCell">
      <w:tblPr/>
      <w:tcPr>
        <w:tcBorders>
          <w:bottom w:val="single" w:sz="4" w:space="0" w:color="C797C3" w:themeColor="accent6" w:themeTint="99"/>
        </w:tcBorders>
      </w:tcPr>
    </w:tblStylePr>
    <w:tblStylePr w:type="seCell">
      <w:tblPr/>
      <w:tcPr>
        <w:tcBorders>
          <w:top w:val="single" w:sz="4" w:space="0" w:color="C797C3" w:themeColor="accent6" w:themeTint="99"/>
        </w:tcBorders>
      </w:tcPr>
    </w:tblStylePr>
    <w:tblStylePr w:type="swCell">
      <w:tblPr/>
      <w:tcPr>
        <w:tcBorders>
          <w:top w:val="single" w:sz="4" w:space="0" w:color="C797C3" w:themeColor="accent6" w:themeTint="99"/>
        </w:tcBorders>
      </w:tcPr>
    </w:tblStylePr>
  </w:style>
  <w:style w:type="character" w:styleId="afffff1">
    <w:name w:val="page number"/>
    <w:basedOn w:val="a2"/>
    <w:uiPriority w:val="99"/>
    <w:semiHidden/>
    <w:unhideWhenUsed/>
    <w:rsid w:val="002D367E"/>
    <w:rPr>
      <w:lang w:val="sv-SE"/>
    </w:rPr>
  </w:style>
  <w:style w:type="paragraph" w:styleId="afffff2">
    <w:name w:val="Signature"/>
    <w:basedOn w:val="a1"/>
    <w:link w:val="afffff3"/>
    <w:uiPriority w:val="99"/>
    <w:rsid w:val="002D367E"/>
    <w:pPr>
      <w:tabs>
        <w:tab w:val="left" w:pos="4253"/>
      </w:tabs>
      <w:spacing w:before="240" w:line="280" w:lineRule="atLeast"/>
      <w:ind w:right="-795"/>
      <w:contextualSpacing/>
    </w:pPr>
  </w:style>
  <w:style w:type="character" w:customStyle="1" w:styleId="afffff3">
    <w:name w:val="Подпись Знак"/>
    <w:basedOn w:val="a2"/>
    <w:link w:val="afffff2"/>
    <w:uiPriority w:val="99"/>
    <w:rsid w:val="002D367E"/>
    <w:rPr>
      <w:lang w:val="sv-SE"/>
    </w:rPr>
  </w:style>
  <w:style w:type="character" w:styleId="afffff4">
    <w:name w:val="endnote reference"/>
    <w:basedOn w:val="a2"/>
    <w:uiPriority w:val="99"/>
    <w:semiHidden/>
    <w:unhideWhenUsed/>
    <w:rsid w:val="002D367E"/>
    <w:rPr>
      <w:vertAlign w:val="superscript"/>
      <w:lang w:val="sv-SE"/>
    </w:rPr>
  </w:style>
  <w:style w:type="paragraph" w:styleId="afffff5">
    <w:name w:val="endnote text"/>
    <w:basedOn w:val="a1"/>
    <w:link w:val="afffff6"/>
    <w:uiPriority w:val="99"/>
    <w:semiHidden/>
    <w:unhideWhenUsed/>
    <w:rsid w:val="002D367E"/>
    <w:pPr>
      <w:spacing w:after="0" w:line="240" w:lineRule="auto"/>
    </w:pPr>
    <w:rPr>
      <w:sz w:val="20"/>
      <w:szCs w:val="20"/>
    </w:rPr>
  </w:style>
  <w:style w:type="character" w:customStyle="1" w:styleId="afffff6">
    <w:name w:val="Текст концевой сноски Знак"/>
    <w:basedOn w:val="a2"/>
    <w:link w:val="afffff5"/>
    <w:uiPriority w:val="99"/>
    <w:semiHidden/>
    <w:rsid w:val="002D367E"/>
    <w:rPr>
      <w:sz w:val="20"/>
      <w:szCs w:val="20"/>
      <w:lang w:val="sv-SE"/>
    </w:rPr>
  </w:style>
  <w:style w:type="character" w:customStyle="1" w:styleId="SmartHyperlink1">
    <w:name w:val="Smart Hyperlink1"/>
    <w:basedOn w:val="a2"/>
    <w:uiPriority w:val="99"/>
    <w:semiHidden/>
    <w:unhideWhenUsed/>
    <w:rsid w:val="002D367E"/>
    <w:rPr>
      <w:u w:val="dotted"/>
      <w:lang w:val="sv-SE"/>
    </w:rPr>
  </w:style>
  <w:style w:type="character" w:customStyle="1" w:styleId="SmartLink1">
    <w:name w:val="SmartLink1"/>
    <w:basedOn w:val="a2"/>
    <w:uiPriority w:val="99"/>
    <w:semiHidden/>
    <w:unhideWhenUsed/>
    <w:rsid w:val="002D367E"/>
    <w:rPr>
      <w:color w:val="0000FF"/>
      <w:u w:val="single"/>
      <w:shd w:val="clear" w:color="auto" w:fill="F3F2F1"/>
      <w:lang w:val="sv-SE"/>
    </w:rPr>
  </w:style>
  <w:style w:type="table" w:styleId="1a">
    <w:name w:val="Table Classic 1"/>
    <w:basedOn w:val="a3"/>
    <w:uiPriority w:val="99"/>
    <w:semiHidden/>
    <w:unhideWhenUsed/>
    <w:rsid w:val="002D367E"/>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3"/>
    <w:uiPriority w:val="99"/>
    <w:semiHidden/>
    <w:unhideWhenUsed/>
    <w:rsid w:val="002D367E"/>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3"/>
    <w:uiPriority w:val="99"/>
    <w:semiHidden/>
    <w:unhideWhenUsed/>
    <w:rsid w:val="002D367E"/>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3"/>
    <w:uiPriority w:val="99"/>
    <w:semiHidden/>
    <w:unhideWhenUsed/>
    <w:rsid w:val="002D367E"/>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afffff7">
    <w:name w:val="Strong"/>
    <w:basedOn w:val="a2"/>
    <w:uiPriority w:val="22"/>
    <w:semiHidden/>
    <w:qFormat/>
    <w:rsid w:val="002D367E"/>
    <w:rPr>
      <w:b/>
      <w:bCs/>
      <w:lang w:val="sv-SE"/>
    </w:rPr>
  </w:style>
  <w:style w:type="character" w:styleId="afffff8">
    <w:name w:val="Intense Emphasis"/>
    <w:basedOn w:val="a2"/>
    <w:uiPriority w:val="21"/>
    <w:semiHidden/>
    <w:qFormat/>
    <w:rsid w:val="002D367E"/>
    <w:rPr>
      <w:i/>
      <w:iCs/>
      <w:color w:val="F0B600" w:themeColor="accent1"/>
      <w:lang w:val="sv-SE"/>
    </w:rPr>
  </w:style>
  <w:style w:type="character" w:styleId="afffff9">
    <w:name w:val="Intense Reference"/>
    <w:basedOn w:val="a2"/>
    <w:uiPriority w:val="32"/>
    <w:semiHidden/>
    <w:qFormat/>
    <w:rsid w:val="002D367E"/>
    <w:rPr>
      <w:b/>
      <w:bCs/>
      <w:smallCaps/>
      <w:color w:val="F0B600" w:themeColor="accent1"/>
      <w:spacing w:val="5"/>
      <w:lang w:val="sv-SE"/>
    </w:rPr>
  </w:style>
  <w:style w:type="paragraph" w:styleId="afffffa">
    <w:name w:val="Intense Quote"/>
    <w:basedOn w:val="a1"/>
    <w:next w:val="a1"/>
    <w:link w:val="afffffb"/>
    <w:uiPriority w:val="30"/>
    <w:semiHidden/>
    <w:qFormat/>
    <w:rsid w:val="002D367E"/>
    <w:pPr>
      <w:pBdr>
        <w:top w:val="single" w:sz="4" w:space="10" w:color="F0B600" w:themeColor="accent1"/>
        <w:bottom w:val="single" w:sz="4" w:space="10" w:color="F0B600" w:themeColor="accent1"/>
      </w:pBdr>
      <w:spacing w:before="360" w:after="360"/>
      <w:ind w:left="864" w:right="864"/>
      <w:jc w:val="center"/>
    </w:pPr>
    <w:rPr>
      <w:i/>
      <w:iCs/>
      <w:color w:val="F0B600" w:themeColor="accent1"/>
    </w:rPr>
  </w:style>
  <w:style w:type="character" w:customStyle="1" w:styleId="afffffb">
    <w:name w:val="Выделенная цитата Знак"/>
    <w:basedOn w:val="a2"/>
    <w:link w:val="afffffa"/>
    <w:uiPriority w:val="30"/>
    <w:semiHidden/>
    <w:rsid w:val="002D367E"/>
    <w:rPr>
      <w:i/>
      <w:iCs/>
      <w:color w:val="F0B600" w:themeColor="accent1"/>
      <w:lang w:val="sv-SE"/>
    </w:rPr>
  </w:style>
  <w:style w:type="table" w:styleId="1b">
    <w:name w:val="Table 3D effects 1"/>
    <w:basedOn w:val="a3"/>
    <w:uiPriority w:val="99"/>
    <w:semiHidden/>
    <w:unhideWhenUsed/>
    <w:rsid w:val="002D367E"/>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3"/>
    <w:uiPriority w:val="99"/>
    <w:semiHidden/>
    <w:unhideWhenUsed/>
    <w:rsid w:val="002D367E"/>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3D effects 3"/>
    <w:basedOn w:val="a3"/>
    <w:uiPriority w:val="99"/>
    <w:semiHidden/>
    <w:unhideWhenUsed/>
    <w:rsid w:val="002D367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Columns 1"/>
    <w:basedOn w:val="a3"/>
    <w:uiPriority w:val="99"/>
    <w:semiHidden/>
    <w:unhideWhenUsed/>
    <w:rsid w:val="002D367E"/>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Columns 2"/>
    <w:basedOn w:val="a3"/>
    <w:uiPriority w:val="99"/>
    <w:semiHidden/>
    <w:unhideWhenUsed/>
    <w:rsid w:val="002D367E"/>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3"/>
    <w:uiPriority w:val="99"/>
    <w:semiHidden/>
    <w:unhideWhenUsed/>
    <w:rsid w:val="002D367E"/>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3"/>
    <w:uiPriority w:val="99"/>
    <w:semiHidden/>
    <w:unhideWhenUsed/>
    <w:rsid w:val="002D367E"/>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3"/>
    <w:uiPriority w:val="99"/>
    <w:semiHidden/>
    <w:unhideWhenUsed/>
    <w:rsid w:val="002D367E"/>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c">
    <w:name w:val="Table List 1"/>
    <w:basedOn w:val="a3"/>
    <w:uiPriority w:val="99"/>
    <w:semiHidden/>
    <w:unhideWhenUsed/>
    <w:rsid w:val="002D367E"/>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List 2"/>
    <w:basedOn w:val="a3"/>
    <w:uiPriority w:val="99"/>
    <w:semiHidden/>
    <w:unhideWhenUsed/>
    <w:rsid w:val="002D367E"/>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List 3"/>
    <w:basedOn w:val="a3"/>
    <w:uiPriority w:val="99"/>
    <w:semiHidden/>
    <w:unhideWhenUsed/>
    <w:rsid w:val="002D367E"/>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3"/>
    <w:uiPriority w:val="99"/>
    <w:semiHidden/>
    <w:unhideWhenUsed/>
    <w:rsid w:val="002D367E"/>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c">
    <w:name w:val="Table List 5"/>
    <w:basedOn w:val="a3"/>
    <w:uiPriority w:val="99"/>
    <w:semiHidden/>
    <w:unhideWhenUsed/>
    <w:rsid w:val="002D367E"/>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c">
    <w:name w:val="Table List 6"/>
    <w:basedOn w:val="a3"/>
    <w:uiPriority w:val="99"/>
    <w:semiHidden/>
    <w:unhideWhenUsed/>
    <w:rsid w:val="002D367E"/>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7">
    <w:name w:val="Table List 7"/>
    <w:basedOn w:val="a3"/>
    <w:uiPriority w:val="99"/>
    <w:semiHidden/>
    <w:unhideWhenUsed/>
    <w:rsid w:val="002D367E"/>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3"/>
    <w:uiPriority w:val="99"/>
    <w:semiHidden/>
    <w:unhideWhenUsed/>
    <w:rsid w:val="002D367E"/>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d">
    <w:name w:val="Table Grid 1"/>
    <w:basedOn w:val="a3"/>
    <w:uiPriority w:val="99"/>
    <w:semiHidden/>
    <w:unhideWhenUsed/>
    <w:rsid w:val="002D367E"/>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3"/>
    <w:uiPriority w:val="99"/>
    <w:semiHidden/>
    <w:unhideWhenUsed/>
    <w:rsid w:val="002D367E"/>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3"/>
    <w:uiPriority w:val="99"/>
    <w:semiHidden/>
    <w:unhideWhenUsed/>
    <w:rsid w:val="002D367E"/>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3"/>
    <w:uiPriority w:val="99"/>
    <w:semiHidden/>
    <w:unhideWhenUsed/>
    <w:rsid w:val="002D367E"/>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9">
    <w:name w:val="Table Grid 5"/>
    <w:basedOn w:val="a3"/>
    <w:uiPriority w:val="99"/>
    <w:semiHidden/>
    <w:unhideWhenUsed/>
    <w:rsid w:val="002D367E"/>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3"/>
    <w:uiPriority w:val="99"/>
    <w:semiHidden/>
    <w:unhideWhenUsed/>
    <w:rsid w:val="002D367E"/>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3"/>
    <w:uiPriority w:val="99"/>
    <w:semiHidden/>
    <w:unhideWhenUsed/>
    <w:rsid w:val="002D367E"/>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3"/>
    <w:uiPriority w:val="99"/>
    <w:semiHidden/>
    <w:unhideWhenUsed/>
    <w:rsid w:val="002D367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c">
    <w:name w:val="Grid Table Light"/>
    <w:basedOn w:val="a3"/>
    <w:uiPriority w:val="40"/>
    <w:rsid w:val="002D367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afffffd">
    <w:name w:val="Table Theme"/>
    <w:basedOn w:val="a3"/>
    <w:uiPriority w:val="99"/>
    <w:semiHidden/>
    <w:unhideWhenUsed/>
    <w:rsid w:val="002D36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d">
    <w:name w:val="Table Web 1"/>
    <w:basedOn w:val="a3"/>
    <w:uiPriority w:val="99"/>
    <w:semiHidden/>
    <w:unhideWhenUsed/>
    <w:rsid w:val="002D367E"/>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d">
    <w:name w:val="Table Web 2"/>
    <w:basedOn w:val="a3"/>
    <w:uiPriority w:val="99"/>
    <w:semiHidden/>
    <w:unhideWhenUsed/>
    <w:rsid w:val="002D367E"/>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d">
    <w:name w:val="Table Web 3"/>
    <w:basedOn w:val="a3"/>
    <w:uiPriority w:val="99"/>
    <w:semiHidden/>
    <w:unhideWhenUsed/>
    <w:rsid w:val="002D367E"/>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Diagramplatshllare">
    <w:name w:val="Diagramplatshållare"/>
    <w:basedOn w:val="a3"/>
    <w:uiPriority w:val="99"/>
    <w:rsid w:val="002D367E"/>
    <w:pPr>
      <w:spacing w:after="0" w:line="240" w:lineRule="auto"/>
    </w:pPr>
    <w:tblPr>
      <w:tblCellMar>
        <w:left w:w="0" w:type="dxa"/>
        <w:right w:w="57" w:type="dxa"/>
      </w:tblCellMar>
    </w:tblPr>
  </w:style>
  <w:style w:type="numbering" w:customStyle="1" w:styleId="Rubriknumrering">
    <w:name w:val="Rubriknumrering"/>
    <w:uiPriority w:val="99"/>
    <w:rsid w:val="002D367E"/>
    <w:pPr>
      <w:numPr>
        <w:numId w:val="12"/>
      </w:numPr>
    </w:pPr>
  </w:style>
  <w:style w:type="paragraph" w:customStyle="1" w:styleId="Avsndare">
    <w:name w:val="Avsändare"/>
    <w:basedOn w:val="a9"/>
    <w:uiPriority w:val="19"/>
    <w:semiHidden/>
    <w:rsid w:val="002D367E"/>
    <w:pPr>
      <w:spacing w:before="480" w:after="1680"/>
      <w:ind w:left="-624"/>
      <w:contextualSpacing/>
    </w:pPr>
  </w:style>
  <w:style w:type="paragraph" w:customStyle="1" w:styleId="Frsttsbladstext">
    <w:name w:val="Försättsbladstext"/>
    <w:basedOn w:val="a1"/>
    <w:next w:val="a5"/>
    <w:uiPriority w:val="11"/>
    <w:semiHidden/>
    <w:qFormat/>
    <w:rsid w:val="002D367E"/>
    <w:pPr>
      <w:spacing w:before="480" w:after="0"/>
      <w:ind w:left="-567"/>
      <w:outlineLvl w:val="0"/>
    </w:pPr>
    <w:rPr>
      <w:rFonts w:asciiTheme="majorHAnsi" w:hAnsiTheme="majorHAnsi" w:cstheme="majorHAnsi"/>
      <w:color w:val="7F7F7F" w:themeColor="text1" w:themeTint="80"/>
      <w:sz w:val="22"/>
      <w:szCs w:val="22"/>
    </w:rPr>
  </w:style>
  <w:style w:type="table" w:customStyle="1" w:styleId="KEMIrsredovisningOrdlista">
    <w:name w:val="KEMI Årsredovisning/Ordlista"/>
    <w:basedOn w:val="a3"/>
    <w:uiPriority w:val="99"/>
    <w:rsid w:val="002D367E"/>
    <w:pPr>
      <w:spacing w:before="60" w:after="0" w:line="240" w:lineRule="auto"/>
    </w:pPr>
    <w:rPr>
      <w:rFonts w:ascii="Arial" w:hAnsi="Arial"/>
      <w:sz w:val="18"/>
      <w:szCs w:val="20"/>
      <w:lang w:val="sv-SE" w:eastAsia="sv-SE"/>
    </w:rPr>
    <w:tblPr>
      <w:tblStyleRowBandSize w:val="1"/>
      <w:tblStyleColBandSize w:val="1"/>
      <w:tblBorders>
        <w:insideH w:val="single" w:sz="4" w:space="0" w:color="DBDCDD"/>
      </w:tblBorders>
      <w:tblCellMar>
        <w:top w:w="28" w:type="dxa"/>
        <w:bottom w:w="28" w:type="dxa"/>
      </w:tblCellMar>
    </w:tblPr>
    <w:tblStylePr w:type="firstRow">
      <w:pPr>
        <w:jc w:val="left"/>
      </w:pPr>
      <w:rPr>
        <w:b/>
        <w:bCs/>
      </w:rPr>
    </w:tblStylePr>
    <w:tblStylePr w:type="lastRow">
      <w:rPr>
        <w:b w:val="0"/>
        <w:bCs/>
      </w:rPr>
      <w:tblPr/>
      <w:tcPr>
        <w:tcBorders>
          <w:top w:val="nil"/>
          <w:left w:val="nil"/>
          <w:bottom w:val="single" w:sz="4" w:space="0" w:color="BFBFBF"/>
          <w:right w:val="nil"/>
          <w:insideH w:val="nil"/>
          <w:insideV w:val="nil"/>
          <w:tl2br w:val="nil"/>
          <w:tr2bl w:val="nil"/>
        </w:tcBorders>
      </w:tcPr>
    </w:tblStylePr>
    <w:tblStylePr w:type="firstCol">
      <w:rPr>
        <w:b w:val="0"/>
        <w:bCs/>
      </w:rPr>
    </w:tblStylePr>
    <w:tblStylePr w:type="lastCol">
      <w:rPr>
        <w:b w:val="0"/>
        <w:bCs/>
      </w:rPr>
    </w:tblStylePr>
    <w:tblStylePr w:type="band1Vert">
      <w:tblPr/>
      <w:tcPr>
        <w:shd w:val="clear" w:color="auto" w:fill="FFFFFF"/>
      </w:tcPr>
    </w:tblStylePr>
    <w:tblStylePr w:type="band2Vert">
      <w:tblPr/>
      <w:tcPr>
        <w:shd w:val="clear" w:color="auto" w:fill="FFFFFF"/>
      </w:tcPr>
    </w:tblStylePr>
    <w:tblStylePr w:type="band1Horz">
      <w:tblPr/>
      <w:tcPr>
        <w:shd w:val="clear" w:color="auto" w:fill="FFFFFF"/>
      </w:tcPr>
    </w:tblStylePr>
  </w:style>
  <w:style w:type="paragraph" w:customStyle="1" w:styleId="Onumreradrubrik1">
    <w:name w:val="Onumrerad rubrik 1"/>
    <w:basedOn w:val="1"/>
    <w:next w:val="a1"/>
    <w:uiPriority w:val="10"/>
    <w:qFormat/>
    <w:rsid w:val="002D367E"/>
    <w:pPr>
      <w:numPr>
        <w:numId w:val="0"/>
      </w:numPr>
    </w:pPr>
    <w:rPr>
      <w:lang w:eastAsia="en-GB"/>
    </w:rPr>
  </w:style>
  <w:style w:type="paragraph" w:customStyle="1" w:styleId="Ruttext">
    <w:name w:val="Ruttext"/>
    <w:basedOn w:val="a1"/>
    <w:uiPriority w:val="11"/>
    <w:qFormat/>
    <w:rsid w:val="002D367E"/>
    <w:pPr>
      <w:spacing w:after="40"/>
    </w:pPr>
    <w:rPr>
      <w:color w:val="000000" w:themeColor="text1"/>
    </w:rPr>
  </w:style>
  <w:style w:type="paragraph" w:customStyle="1" w:styleId="Adressrad">
    <w:name w:val="Adressrad"/>
    <w:basedOn w:val="a9"/>
    <w:uiPriority w:val="22"/>
    <w:semiHidden/>
    <w:qFormat/>
    <w:rsid w:val="00C85B1B"/>
    <w:pPr>
      <w:ind w:right="-1646"/>
    </w:pPr>
  </w:style>
  <w:style w:type="paragraph" w:customStyle="1" w:styleId="CM11">
    <w:name w:val="CM1+1"/>
    <w:basedOn w:val="a1"/>
    <w:next w:val="a1"/>
    <w:uiPriority w:val="99"/>
    <w:rsid w:val="00E0253F"/>
    <w:pPr>
      <w:autoSpaceDE w:val="0"/>
      <w:autoSpaceDN w:val="0"/>
      <w:adjustRightInd w:val="0"/>
      <w:spacing w:after="0" w:line="240" w:lineRule="auto"/>
    </w:pPr>
    <w:rPr>
      <w:rFonts w:ascii="Times New Roman" w:hAnsi="Times New Roman" w:cs="Times New Roman"/>
    </w:rPr>
  </w:style>
  <w:style w:type="paragraph" w:customStyle="1" w:styleId="CM31">
    <w:name w:val="CM3+1"/>
    <w:basedOn w:val="a1"/>
    <w:next w:val="a1"/>
    <w:uiPriority w:val="99"/>
    <w:rsid w:val="00E0253F"/>
    <w:pPr>
      <w:autoSpaceDE w:val="0"/>
      <w:autoSpaceDN w:val="0"/>
      <w:adjustRightInd w:val="0"/>
      <w:spacing w:after="0" w:line="240" w:lineRule="auto"/>
    </w:pPr>
    <w:rPr>
      <w:rFonts w:ascii="Times New Roman" w:hAnsi="Times New Roman" w:cs="Times New Roman"/>
    </w:rPr>
  </w:style>
  <w:style w:type="paragraph" w:customStyle="1" w:styleId="CM41">
    <w:name w:val="CM4+1"/>
    <w:basedOn w:val="a1"/>
    <w:next w:val="a1"/>
    <w:uiPriority w:val="99"/>
    <w:rsid w:val="00E0253F"/>
    <w:pPr>
      <w:autoSpaceDE w:val="0"/>
      <w:autoSpaceDN w:val="0"/>
      <w:adjustRightInd w:val="0"/>
      <w:spacing w:after="0" w:line="240" w:lineRule="auto"/>
    </w:pPr>
    <w:rPr>
      <w:rFonts w:ascii="Times New Roman" w:hAnsi="Times New Roman" w:cs="Times New Roman"/>
    </w:rPr>
  </w:style>
  <w:style w:type="paragraph" w:customStyle="1" w:styleId="CM1">
    <w:name w:val="CM1"/>
    <w:basedOn w:val="a1"/>
    <w:next w:val="a1"/>
    <w:uiPriority w:val="99"/>
    <w:rsid w:val="008D3CDC"/>
    <w:pPr>
      <w:autoSpaceDE w:val="0"/>
      <w:autoSpaceDN w:val="0"/>
      <w:adjustRightInd w:val="0"/>
      <w:spacing w:after="0" w:line="240" w:lineRule="auto"/>
    </w:pPr>
    <w:rPr>
      <w:rFonts w:ascii="Times New Roman" w:hAnsi="Times New Roman" w:cs="Times New Roman"/>
    </w:rPr>
  </w:style>
  <w:style w:type="paragraph" w:customStyle="1" w:styleId="CM3">
    <w:name w:val="CM3"/>
    <w:basedOn w:val="a1"/>
    <w:next w:val="a1"/>
    <w:uiPriority w:val="99"/>
    <w:rsid w:val="008D3CDC"/>
    <w:pPr>
      <w:autoSpaceDE w:val="0"/>
      <w:autoSpaceDN w:val="0"/>
      <w:adjustRightInd w:val="0"/>
      <w:spacing w:after="0" w:line="240" w:lineRule="auto"/>
    </w:pPr>
    <w:rPr>
      <w:rFonts w:ascii="Times New Roman" w:hAnsi="Times New Roman" w:cs="Times New Roman"/>
    </w:rPr>
  </w:style>
  <w:style w:type="paragraph" w:customStyle="1" w:styleId="CM4">
    <w:name w:val="CM4"/>
    <w:basedOn w:val="a1"/>
    <w:next w:val="a1"/>
    <w:uiPriority w:val="99"/>
    <w:rsid w:val="008D3CDC"/>
    <w:pPr>
      <w:autoSpaceDE w:val="0"/>
      <w:autoSpaceDN w:val="0"/>
      <w:adjustRightInd w:val="0"/>
      <w:spacing w:after="0" w:line="240" w:lineRule="auto"/>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Finansinspektionen">
      <a:dk1>
        <a:sysClr val="windowText" lastClr="000000"/>
      </a:dk1>
      <a:lt1>
        <a:srgbClr val="FFFFFF"/>
      </a:lt1>
      <a:dk2>
        <a:srgbClr val="006A7D"/>
      </a:dk2>
      <a:lt2>
        <a:srgbClr val="FFFFFF"/>
      </a:lt2>
      <a:accent1>
        <a:srgbClr val="F0B600"/>
      </a:accent1>
      <a:accent2>
        <a:srgbClr val="A50044"/>
      </a:accent2>
      <a:accent3>
        <a:srgbClr val="EC732B"/>
      </a:accent3>
      <a:accent4>
        <a:srgbClr val="98BF0C"/>
      </a:accent4>
      <a:accent5>
        <a:srgbClr val="AADADB"/>
      </a:accent5>
      <a:accent6>
        <a:srgbClr val="A05599"/>
      </a:accent6>
      <a:hlink>
        <a:srgbClr val="0070C0"/>
      </a:hlink>
      <a:folHlink>
        <a:srgbClr val="1E1C20"/>
      </a:folHlink>
    </a:clrScheme>
    <a:fontScheme name="Finansinspektionen">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noFill/>
        <a:ln w="6350">
          <a:noFill/>
        </a:ln>
      </a:spPr>
      <a:bodyPr rot="0" spcFirstLastPara="0" vertOverflow="overflow" horzOverflow="overflow" vert="horz" wrap="square" lIns="0" tIns="0" rIns="0" bIns="0" numCol="1" spcCol="0" rtlCol="0" fromWordArt="0" anchor="t" anchorCtr="0" forceAA="0" compatLnSpc="1">
        <a:prstTxWarp prst="textNoShape">
          <a:avLst/>
        </a:prstTxWarp>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80FEB9654121A4AA36D99D7E49A870D" ma:contentTypeVersion="14" ma:contentTypeDescription="Create a new document." ma:contentTypeScope="" ma:versionID="953b898e54e3ac617a54ff08502c9a4e">
  <xsd:schema xmlns:xsd="http://www.w3.org/2001/XMLSchema" xmlns:xs="http://www.w3.org/2001/XMLSchema" xmlns:p="http://schemas.microsoft.com/office/2006/metadata/properties" xmlns:ns2="f7631102-db1f-44e2-a899-a2087ebcb5b4" xmlns:ns3="9cd506fd-16f4-4c64-a1b7-b6f76db5f3b3" targetNamespace="http://schemas.microsoft.com/office/2006/metadata/properties" ma:root="true" ma:fieldsID="c5c75ad6e9711341ead093b45f99e470" ns2:_="" ns3:_="">
    <xsd:import namespace="f7631102-db1f-44e2-a899-a2087ebcb5b4"/>
    <xsd:import namespace="9cd506fd-16f4-4c64-a1b7-b6f76db5f3b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631102-db1f-44e2-a899-a2087ebcb5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65cc0cb-43da-4870-aea0-c8eb04caef4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cd506fd-16f4-4c64-a1b7-b6f76db5f3b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3210012-23f7-4680-934d-540fc18480e1}" ma:internalName="TaxCatchAll" ma:showField="CatchAllData" ma:web="9cd506fd-16f4-4c64-a1b7-b6f76db5f3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cd506fd-16f4-4c64-a1b7-b6f76db5f3b3" xsi:nil="true"/>
    <lcf76f155ced4ddcb4097134ff3c332f xmlns="f7631102-db1f-44e2-a899-a2087ebcb5b4">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root xmlns="LPXML_extra15">
  <namn/>
  <titel/>
  <avdelning/>
  <kontakt>
    <telefon/>
    <mobil/>
    <epost/>
    <adress>
      <co/>
      <box/>
      <gata/>
      <postnr/>
      <ort/>
      <land/>
    </adress>
  </kontakt>
  <dokumenttyp/>
  <version/>
  <sklass/>
  <datum/>
  <dnr/>
  <extra01/>
  <extra02/>
  <extra03/>
  <extra04/>
  <extra05/>
  <extra06/>
  <extra07/>
  <extra08/>
  <extra09/>
  <extra10/>
  <extra11/>
  <extra12/>
  <extra13/>
  <extra15/>
</root>
</file>

<file path=customXml/itemProps1.xml><?xml version="1.0" encoding="utf-8"?>
<ds:datastoreItem xmlns:ds="http://schemas.openxmlformats.org/officeDocument/2006/customXml" ds:itemID="{191F8C6F-775A-4411-A347-DDF38BEDE0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631102-db1f-44e2-a899-a2087ebcb5b4"/>
    <ds:schemaRef ds:uri="9cd506fd-16f4-4c64-a1b7-b6f76db5f3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287EAA-A24A-4B4A-B23B-5B6B2CC8AE90}">
  <ds:schemaRefs>
    <ds:schemaRef ds:uri="http://schemas.microsoft.com/sharepoint/v3/contenttype/forms"/>
  </ds:schemaRefs>
</ds:datastoreItem>
</file>

<file path=customXml/itemProps3.xml><?xml version="1.0" encoding="utf-8"?>
<ds:datastoreItem xmlns:ds="http://schemas.openxmlformats.org/officeDocument/2006/customXml" ds:itemID="{B8FA8FA7-098D-41A8-B14E-7D14419AFFCA}">
  <ds:schemaRefs>
    <ds:schemaRef ds:uri="http://schemas.microsoft.com/office/2006/metadata/properties"/>
    <ds:schemaRef ds:uri="http://schemas.microsoft.com/office/infopath/2007/PartnerControls"/>
    <ds:schemaRef ds:uri="9cd506fd-16f4-4c64-a1b7-b6f76db5f3b3"/>
    <ds:schemaRef ds:uri="f7631102-db1f-44e2-a899-a2087ebcb5b4"/>
  </ds:schemaRefs>
</ds:datastoreItem>
</file>

<file path=customXml/itemProps4.xml><?xml version="1.0" encoding="utf-8"?>
<ds:datastoreItem xmlns:ds="http://schemas.openxmlformats.org/officeDocument/2006/customXml" ds:itemID="{7939875A-8B49-4028-8F38-D2CC2AEB5989}">
  <ds:schemaRefs>
    <ds:schemaRef ds:uri="http://schemas.openxmlformats.org/officeDocument/2006/bibliography"/>
  </ds:schemaRefs>
</ds:datastoreItem>
</file>

<file path=customXml/itemProps5.xml><?xml version="1.0" encoding="utf-8"?>
<ds:datastoreItem xmlns:ds="http://schemas.openxmlformats.org/officeDocument/2006/customXml" ds:itemID="{9F81BBEC-8B37-4889-80BB-25CF34625C73}">
  <ds:schemaRefs>
    <ds:schemaRef ds:uri="LPXML_extra15"/>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6</Pages>
  <Words>2392</Words>
  <Characters>13874</Characters>
  <Application>Microsoft Office Word</Application>
  <DocSecurity>0</DocSecurity>
  <Lines>115</Lines>
  <Paragraphs>32</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
      <vt:lpstr/>
    </vt:vector>
  </TitlesOfParts>
  <Company/>
  <LinksUpToDate>false</LinksUpToDate>
  <CharactersWithSpaces>16234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Louise Modin</dc:creator>
  <cp:keywords/>
  <dc:description/>
  <cp:lastModifiedBy>Anastasia Mihov</cp:lastModifiedBy>
  <cp:revision>55</cp:revision>
  <cp:lastPrinted>2025-11-04T08:37:00Z</cp:lastPrinted>
  <dcterms:created xsi:type="dcterms:W3CDTF">2025-03-10T07:57:00Z</dcterms:created>
  <dcterms:modified xsi:type="dcterms:W3CDTF">2026-02-16T09:02:00Z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0x010100E80FEB9654121A4AA36D99D7E49A870D</vt:lpwstr>
  </property>
</Properties>
</file>